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B4" w:rsidRPr="005E005C" w:rsidRDefault="00A809B4" w:rsidP="00A809B4">
      <w:pPr>
        <w:jc w:val="center"/>
        <w:rPr>
          <w:rFonts w:ascii="Sakkal Majalla" w:hAnsi="Sakkal Majalla" w:cs="Sakkal Majalla"/>
          <w:b/>
          <w:sz w:val="32"/>
          <w:szCs w:val="32"/>
          <w:rtl/>
          <w:lang w:val="en-GB" w:bidi="ar-JO"/>
        </w:rPr>
      </w:pPr>
      <w:bookmarkStart w:id="0" w:name="_qhgp673k3tdn" w:colFirst="0" w:colLast="0"/>
      <w:bookmarkEnd w:id="0"/>
      <w:r w:rsidRPr="005E005C">
        <w:rPr>
          <w:rFonts w:ascii="Sakkal Majalla" w:hAnsi="Sakkal Majalla" w:cs="Sakkal Majalla" w:hint="cs"/>
          <w:b/>
          <w:sz w:val="32"/>
          <w:szCs w:val="32"/>
          <w:rtl/>
          <w:lang w:val="en-GB" w:bidi="ar-JO"/>
        </w:rPr>
        <w:t>العلوم والتكنولوجيا للجميع</w:t>
      </w:r>
    </w:p>
    <w:p w:rsidR="00A809B4" w:rsidRPr="005E005C" w:rsidRDefault="00A809B4" w:rsidP="00A809B4">
      <w:pPr>
        <w:jc w:val="center"/>
        <w:rPr>
          <w:rFonts w:ascii="Sakkal Majalla" w:hAnsi="Sakkal Majalla" w:cs="Sakkal Majalla"/>
          <w:b/>
          <w:sz w:val="32"/>
          <w:szCs w:val="32"/>
          <w:rtl/>
          <w:lang w:val="en-GB" w:bidi="ar-JO"/>
        </w:rPr>
      </w:pPr>
      <w:r w:rsidRPr="005E005C">
        <w:rPr>
          <w:rFonts w:ascii="Sakkal Majalla" w:hAnsi="Sakkal Majalla" w:cs="Sakkal Majalla" w:hint="cs"/>
          <w:b/>
          <w:sz w:val="32"/>
          <w:szCs w:val="32"/>
          <w:rtl/>
          <w:lang w:val="en-GB" w:bidi="ar-JO"/>
        </w:rPr>
        <w:t>704283</w:t>
      </w:r>
    </w:p>
    <w:p w:rsidR="00A809B4" w:rsidRPr="005E005C" w:rsidRDefault="00A809B4" w:rsidP="00A809B4">
      <w:pPr>
        <w:jc w:val="center"/>
        <w:rPr>
          <w:rFonts w:ascii="Sakkal Majalla" w:hAnsi="Sakkal Majalla" w:cs="Sakkal Majalla"/>
          <w:b/>
          <w:sz w:val="32"/>
          <w:szCs w:val="32"/>
          <w:rtl/>
          <w:lang w:val="en-GB" w:bidi="ar-JO"/>
        </w:rPr>
      </w:pPr>
      <w:r w:rsidRPr="005E005C">
        <w:rPr>
          <w:rFonts w:ascii="Sakkal Majalla" w:hAnsi="Sakkal Majalla" w:cs="Sakkal Majalla" w:hint="cs"/>
          <w:b/>
          <w:sz w:val="32"/>
          <w:szCs w:val="32"/>
          <w:rtl/>
          <w:lang w:val="en-GB" w:bidi="ar-JO"/>
        </w:rPr>
        <w:t>الملف المحوسب</w:t>
      </w:r>
    </w:p>
    <w:p w:rsidR="00A809B4" w:rsidRPr="008C4F49" w:rsidRDefault="008C4F49" w:rsidP="008C4F49">
      <w:pPr>
        <w:jc w:val="right"/>
        <w:rPr>
          <w:rFonts w:ascii="Sakkal Majalla" w:hAnsi="Sakkal Majalla" w:cs="Times New Roman" w:hint="cs"/>
          <w:b/>
          <w:color w:val="FF0000"/>
          <w:sz w:val="32"/>
          <w:szCs w:val="32"/>
          <w:rtl/>
          <w:lang w:val="en-GB" w:bidi="he-IL"/>
        </w:rPr>
      </w:pPr>
      <w:bookmarkStart w:id="1" w:name="_GoBack"/>
      <w:r w:rsidRPr="008C4F49">
        <w:rPr>
          <w:rFonts w:ascii="Sakkal Majalla" w:hAnsi="Sakkal Majalla" w:cs="Times New Roman" w:hint="cs"/>
          <w:b/>
          <w:color w:val="FF0000"/>
          <w:sz w:val="32"/>
          <w:szCs w:val="32"/>
          <w:rtl/>
          <w:lang w:val="en-GB" w:bidi="he-IL"/>
        </w:rPr>
        <w:t>אנסין : חומרי מטהרי ידיים + כלים דיגיטליים</w:t>
      </w:r>
    </w:p>
    <w:p w:rsidR="008C4F49" w:rsidRPr="008C4F49" w:rsidRDefault="008C4F49" w:rsidP="008C4F49">
      <w:pPr>
        <w:jc w:val="right"/>
        <w:rPr>
          <w:rFonts w:ascii="Sakkal Majalla" w:hAnsi="Sakkal Majalla" w:cs="Times New Roman" w:hint="cs"/>
          <w:b/>
          <w:color w:val="FF0000"/>
          <w:sz w:val="32"/>
          <w:szCs w:val="32"/>
          <w:rtl/>
          <w:lang w:val="en-GB" w:bidi="he-IL"/>
        </w:rPr>
      </w:pPr>
      <w:r w:rsidRPr="008C4F49">
        <w:rPr>
          <w:rFonts w:ascii="Sakkal Majalla" w:hAnsi="Sakkal Majalla" w:cs="Times New Roman" w:hint="cs"/>
          <w:b/>
          <w:color w:val="FF0000"/>
          <w:sz w:val="32"/>
          <w:szCs w:val="32"/>
          <w:rtl/>
          <w:lang w:val="en-GB" w:bidi="he-IL"/>
        </w:rPr>
        <w:t xml:space="preserve">מתאים למבנית מיקרו </w:t>
      </w:r>
    </w:p>
    <w:p w:rsidR="008C4F49" w:rsidRPr="008C4F49" w:rsidRDefault="008C4F49" w:rsidP="008C4F49">
      <w:pPr>
        <w:jc w:val="right"/>
        <w:rPr>
          <w:rFonts w:ascii="Sakkal Majalla" w:hAnsi="Sakkal Majalla" w:cs="Times New Roman"/>
          <w:b/>
          <w:color w:val="FF0000"/>
          <w:sz w:val="32"/>
          <w:szCs w:val="32"/>
          <w:rtl/>
          <w:lang w:val="en-GB" w:bidi="he-IL"/>
        </w:rPr>
      </w:pPr>
      <w:r w:rsidRPr="008C4F49">
        <w:rPr>
          <w:rFonts w:ascii="Sakkal Majalla" w:hAnsi="Sakkal Majalla" w:cs="Times New Roman" w:hint="cs"/>
          <w:b/>
          <w:color w:val="FF0000"/>
          <w:sz w:val="32"/>
          <w:szCs w:val="32"/>
          <w:rtl/>
          <w:lang w:val="en-GB" w:bidi="he-IL"/>
        </w:rPr>
        <w:t xml:space="preserve">מיומנויות: אמינות מקור מידע / השוואה/ טיעון </w:t>
      </w:r>
    </w:p>
    <w:p w:rsidR="008C4F49" w:rsidRPr="008C4F49" w:rsidRDefault="008C4F49" w:rsidP="008C4F49">
      <w:pPr>
        <w:jc w:val="right"/>
        <w:rPr>
          <w:rFonts w:ascii="Sakkal Majalla" w:hAnsi="Sakkal Majalla" w:cs="Times New Roman" w:hint="cs"/>
          <w:b/>
          <w:color w:val="FF0000"/>
          <w:sz w:val="32"/>
          <w:szCs w:val="32"/>
          <w:rtl/>
          <w:lang w:val="en-GB" w:bidi="he-IL"/>
        </w:rPr>
      </w:pPr>
      <w:r w:rsidRPr="008C4F49">
        <w:rPr>
          <w:rFonts w:ascii="Sakkal Majalla" w:hAnsi="Sakkal Majalla" w:cs="Times New Roman" w:hint="cs"/>
          <w:b/>
          <w:color w:val="FF0000"/>
          <w:sz w:val="32"/>
          <w:szCs w:val="32"/>
          <w:rtl/>
          <w:lang w:val="en-GB" w:bidi="he-IL"/>
        </w:rPr>
        <w:t xml:space="preserve">מחוון </w:t>
      </w:r>
    </w:p>
    <w:bookmarkEnd w:id="1"/>
    <w:p w:rsidR="008C4F49" w:rsidRPr="008C4F49" w:rsidRDefault="008C4F49" w:rsidP="008C4F49">
      <w:pPr>
        <w:jc w:val="right"/>
        <w:rPr>
          <w:rFonts w:ascii="Sakkal Majalla" w:hAnsi="Sakkal Majalla" w:cs="Times New Roman" w:hint="cs"/>
          <w:b/>
          <w:sz w:val="32"/>
          <w:szCs w:val="32"/>
          <w:rtl/>
          <w:lang w:val="en-GB" w:bidi="he-IL"/>
        </w:rPr>
      </w:pPr>
    </w:p>
    <w:p w:rsidR="00A809B4" w:rsidRPr="005E005C" w:rsidRDefault="00A809B4" w:rsidP="00A809B4">
      <w:pPr>
        <w:jc w:val="center"/>
        <w:rPr>
          <w:rFonts w:ascii="Sakkal Majalla" w:hAnsi="Sakkal Majalla" w:cs="Sakkal Majalla"/>
          <w:b/>
          <w:sz w:val="32"/>
          <w:szCs w:val="32"/>
          <w:rtl/>
          <w:lang w:val="en-GB" w:bidi="ar-JO"/>
        </w:rPr>
      </w:pPr>
    </w:p>
    <w:tbl>
      <w:tblPr>
        <w:tblStyle w:val="a8"/>
        <w:bidiVisual/>
        <w:tblW w:w="0" w:type="auto"/>
        <w:tblLook w:val="04A0" w:firstRow="1" w:lastRow="0" w:firstColumn="1" w:lastColumn="0" w:noHBand="0" w:noVBand="1"/>
      </w:tblPr>
      <w:tblGrid>
        <w:gridCol w:w="4315"/>
        <w:gridCol w:w="4315"/>
      </w:tblGrid>
      <w:tr w:rsidR="00A809B4" w:rsidRPr="005E005C" w:rsidTr="007B4FCC">
        <w:tc>
          <w:tcPr>
            <w:tcW w:w="4315" w:type="dxa"/>
          </w:tcPr>
          <w:p w:rsidR="00A809B4" w:rsidRPr="005E005C" w:rsidRDefault="00A809B4" w:rsidP="007B4FC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موضوع المهمة</w:t>
            </w:r>
          </w:p>
        </w:tc>
        <w:tc>
          <w:tcPr>
            <w:tcW w:w="4315" w:type="dxa"/>
          </w:tcPr>
          <w:p w:rsidR="00A809B4" w:rsidRPr="005E005C" w:rsidRDefault="00A809B4" w:rsidP="007B4FCC">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معقمات اليدين </w:t>
            </w:r>
          </w:p>
        </w:tc>
      </w:tr>
      <w:tr w:rsidR="00A809B4" w:rsidRPr="005E005C" w:rsidTr="007B4FCC">
        <w:tc>
          <w:tcPr>
            <w:tcW w:w="4315" w:type="dxa"/>
          </w:tcPr>
          <w:p w:rsidR="00A809B4" w:rsidRPr="005E005C" w:rsidRDefault="00A809B4" w:rsidP="007B4FC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ملائمة المهمة للوحدة التعليمية</w:t>
            </w:r>
          </w:p>
        </w:tc>
        <w:tc>
          <w:tcPr>
            <w:tcW w:w="4315" w:type="dxa"/>
          </w:tcPr>
          <w:p w:rsidR="00A809B4" w:rsidRPr="00826661" w:rsidRDefault="00A809B4" w:rsidP="007B4FCC">
            <w:pPr>
              <w:jc w:val="center"/>
              <w:rPr>
                <w:rFonts w:ascii="Sakkal Majalla" w:eastAsia="Arial" w:hAnsi="Sakkal Majalla" w:cstheme="minorBidi"/>
                <w:b/>
                <w:sz w:val="32"/>
                <w:szCs w:val="32"/>
                <w:rtl/>
                <w:lang w:val="en-GB"/>
              </w:rPr>
            </w:pPr>
            <w:r>
              <w:rPr>
                <w:rFonts w:ascii="Sakkal Majalla" w:eastAsia="Arial" w:hAnsi="Sakkal Majalla" w:cs="Sakkal Majalla" w:hint="cs"/>
                <w:b/>
                <w:sz w:val="32"/>
                <w:szCs w:val="32"/>
                <w:rtl/>
                <w:lang w:val="en-GB" w:bidi="ar-JO"/>
              </w:rPr>
              <w:t>الكائنات الحية الدقيقة</w:t>
            </w:r>
          </w:p>
        </w:tc>
      </w:tr>
      <w:tr w:rsidR="00A809B4" w:rsidRPr="005E005C" w:rsidTr="007B4FCC">
        <w:tc>
          <w:tcPr>
            <w:tcW w:w="4315" w:type="dxa"/>
          </w:tcPr>
          <w:p w:rsidR="00A809B4" w:rsidRPr="005E005C" w:rsidRDefault="00A809B4" w:rsidP="007B4FC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المهارات</w:t>
            </w:r>
          </w:p>
        </w:tc>
        <w:tc>
          <w:tcPr>
            <w:tcW w:w="4315" w:type="dxa"/>
          </w:tcPr>
          <w:p w:rsidR="00A809B4" w:rsidRDefault="00A809B4" w:rsidP="007B4FCC">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مصداقية مصدر المعلومات </w:t>
            </w:r>
          </w:p>
          <w:p w:rsidR="00A809B4" w:rsidRDefault="00A809B4" w:rsidP="007B4FCC">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مقارنة </w:t>
            </w:r>
          </w:p>
          <w:p w:rsidR="00A809B4" w:rsidRPr="005E005C" w:rsidRDefault="00A809B4" w:rsidP="007B4FCC">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ادعاء وتعليل </w:t>
            </w:r>
          </w:p>
        </w:tc>
      </w:tr>
      <w:tr w:rsidR="00A809B4" w:rsidRPr="005E005C" w:rsidTr="007B4FCC">
        <w:tc>
          <w:tcPr>
            <w:tcW w:w="4315" w:type="dxa"/>
          </w:tcPr>
          <w:p w:rsidR="00A809B4" w:rsidRPr="005E005C" w:rsidRDefault="00A809B4" w:rsidP="007B4FC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الفكرة العلمية</w:t>
            </w:r>
          </w:p>
        </w:tc>
        <w:tc>
          <w:tcPr>
            <w:tcW w:w="4315" w:type="dxa"/>
          </w:tcPr>
          <w:p w:rsidR="00A809B4" w:rsidRPr="005E005C" w:rsidRDefault="00A809B4" w:rsidP="007B4FCC">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لا يوجد </w:t>
            </w:r>
          </w:p>
        </w:tc>
      </w:tr>
      <w:tr w:rsidR="00A809B4" w:rsidRPr="005E005C" w:rsidTr="007B4FCC">
        <w:tc>
          <w:tcPr>
            <w:tcW w:w="4315" w:type="dxa"/>
          </w:tcPr>
          <w:p w:rsidR="00A809B4" w:rsidRPr="005E005C" w:rsidRDefault="00A809B4" w:rsidP="007B4FC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توجيه الى شبكة الانترنت (استعمال اداه رقمية)</w:t>
            </w:r>
          </w:p>
        </w:tc>
        <w:tc>
          <w:tcPr>
            <w:tcW w:w="4315" w:type="dxa"/>
          </w:tcPr>
          <w:p w:rsidR="00A809B4" w:rsidRPr="005E005C" w:rsidRDefault="00A809B4" w:rsidP="007B4FCC">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يوجد </w:t>
            </w:r>
          </w:p>
        </w:tc>
      </w:tr>
      <w:tr w:rsidR="00A809B4" w:rsidRPr="005E005C" w:rsidTr="007B4FCC">
        <w:tc>
          <w:tcPr>
            <w:tcW w:w="4315" w:type="dxa"/>
          </w:tcPr>
          <w:p w:rsidR="00A809B4" w:rsidRPr="005E005C" w:rsidRDefault="00A809B4" w:rsidP="007B4FCC">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مئشار</w:t>
            </w:r>
          </w:p>
        </w:tc>
        <w:tc>
          <w:tcPr>
            <w:tcW w:w="4315" w:type="dxa"/>
          </w:tcPr>
          <w:p w:rsidR="00A809B4" w:rsidRPr="005E005C" w:rsidRDefault="00A809B4" w:rsidP="007B4FCC">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يوجد </w:t>
            </w:r>
          </w:p>
        </w:tc>
      </w:tr>
    </w:tbl>
    <w:p w:rsidR="00A809B4" w:rsidRDefault="00A809B4" w:rsidP="00A809B4">
      <w:pPr>
        <w:pStyle w:val="3"/>
        <w:keepNext w:val="0"/>
        <w:keepLines w:val="0"/>
        <w:shd w:val="clear" w:color="auto" w:fill="FFFFFF"/>
        <w:bidi/>
        <w:spacing w:before="300" w:after="160" w:line="432" w:lineRule="auto"/>
        <w:jc w:val="center"/>
        <w:rPr>
          <w:b/>
          <w:color w:val="333333"/>
          <w:sz w:val="34"/>
          <w:szCs w:val="34"/>
          <w:rtl/>
          <w:lang w:bidi="he-IL"/>
        </w:rPr>
      </w:pPr>
    </w:p>
    <w:p w:rsidR="00A3424F" w:rsidRDefault="00A809B4" w:rsidP="00A809B4">
      <w:pPr>
        <w:pStyle w:val="3"/>
        <w:keepNext w:val="0"/>
        <w:keepLines w:val="0"/>
        <w:shd w:val="clear" w:color="auto" w:fill="FFFFFF"/>
        <w:bidi/>
        <w:spacing w:before="300" w:after="160" w:line="432" w:lineRule="auto"/>
        <w:jc w:val="center"/>
        <w:rPr>
          <w:b/>
          <w:color w:val="333333"/>
          <w:sz w:val="34"/>
          <w:szCs w:val="34"/>
        </w:rPr>
      </w:pPr>
      <w:r>
        <w:rPr>
          <w:b/>
          <w:color w:val="333333"/>
          <w:sz w:val="34"/>
          <w:szCs w:val="34"/>
          <w:rtl/>
          <w:lang w:bidi="he-IL"/>
        </w:rPr>
        <w:t xml:space="preserve"> שם </w:t>
      </w:r>
      <w:r>
        <w:rPr>
          <w:b/>
          <w:color w:val="333333"/>
          <w:sz w:val="34"/>
          <w:szCs w:val="34"/>
          <w:rtl/>
        </w:rPr>
        <w:t>:</w:t>
      </w:r>
      <w:r>
        <w:rPr>
          <w:b/>
          <w:color w:val="333333"/>
          <w:sz w:val="34"/>
          <w:szCs w:val="34"/>
          <w:rtl/>
          <w:lang w:bidi="he-IL"/>
        </w:rPr>
        <w:t>ופא חליל</w:t>
      </w:r>
    </w:p>
    <w:p w:rsidR="00A3424F" w:rsidRDefault="00A3424F">
      <w:pPr>
        <w:bidi/>
        <w:jc w:val="center"/>
        <w:rPr>
          <w:b/>
          <w:color w:val="333333"/>
          <w:sz w:val="34"/>
          <w:szCs w:val="34"/>
        </w:rPr>
      </w:pPr>
    </w:p>
    <w:p w:rsidR="00A3424F" w:rsidRDefault="008C4F49">
      <w:pPr>
        <w:bidi/>
        <w:jc w:val="center"/>
        <w:rPr>
          <w:b/>
          <w:color w:val="333333"/>
          <w:sz w:val="34"/>
          <w:szCs w:val="34"/>
        </w:rPr>
      </w:pPr>
      <w:hyperlink r:id="rId5">
        <w:r w:rsidR="00A809B4">
          <w:rPr>
            <w:b/>
            <w:color w:val="333333"/>
            <w:sz w:val="34"/>
            <w:szCs w:val="34"/>
            <w:rtl/>
            <w:lang w:bidi="he-IL"/>
          </w:rPr>
          <w:t>קהילות</w:t>
        </w:r>
      </w:hyperlink>
      <w:hyperlink r:id="rId6">
        <w:r w:rsidR="00A809B4">
          <w:rPr>
            <w:b/>
            <w:color w:val="333333"/>
            <w:sz w:val="34"/>
            <w:szCs w:val="34"/>
            <w:rtl/>
          </w:rPr>
          <w:t xml:space="preserve"> </w:t>
        </w:r>
      </w:hyperlink>
      <w:hyperlink r:id="rId7">
        <w:r w:rsidR="00A809B4">
          <w:rPr>
            <w:b/>
            <w:color w:val="333333"/>
            <w:sz w:val="34"/>
            <w:szCs w:val="34"/>
            <w:rtl/>
            <w:lang w:bidi="he-IL"/>
          </w:rPr>
          <w:t>למידה</w:t>
        </w:r>
      </w:hyperlink>
      <w:hyperlink r:id="rId8">
        <w:r w:rsidR="00A809B4">
          <w:rPr>
            <w:b/>
            <w:color w:val="333333"/>
            <w:sz w:val="34"/>
            <w:szCs w:val="34"/>
            <w:rtl/>
          </w:rPr>
          <w:t xml:space="preserve"> </w:t>
        </w:r>
      </w:hyperlink>
      <w:hyperlink r:id="rId9">
        <w:r w:rsidR="00A809B4">
          <w:rPr>
            <w:b/>
            <w:color w:val="333333"/>
            <w:sz w:val="34"/>
            <w:szCs w:val="34"/>
            <w:rtl/>
            <w:lang w:bidi="he-IL"/>
          </w:rPr>
          <w:t>מקצועיות</w:t>
        </w:r>
      </w:hyperlink>
      <w:hyperlink r:id="rId10">
        <w:r w:rsidR="00A809B4">
          <w:rPr>
            <w:b/>
            <w:color w:val="333333"/>
            <w:sz w:val="34"/>
            <w:szCs w:val="34"/>
            <w:rtl/>
          </w:rPr>
          <w:t xml:space="preserve"> </w:t>
        </w:r>
      </w:hyperlink>
      <w:hyperlink r:id="rId11">
        <w:r w:rsidR="00A809B4">
          <w:rPr>
            <w:b/>
            <w:color w:val="333333"/>
            <w:sz w:val="34"/>
            <w:szCs w:val="34"/>
            <w:rtl/>
            <w:lang w:bidi="he-IL"/>
          </w:rPr>
          <w:t>של</w:t>
        </w:r>
      </w:hyperlink>
      <w:hyperlink r:id="rId12">
        <w:r w:rsidR="00A809B4">
          <w:rPr>
            <w:b/>
            <w:color w:val="333333"/>
            <w:sz w:val="34"/>
            <w:szCs w:val="34"/>
            <w:rtl/>
          </w:rPr>
          <w:t xml:space="preserve"> </w:t>
        </w:r>
      </w:hyperlink>
      <w:hyperlink r:id="rId13">
        <w:r w:rsidR="00A809B4">
          <w:rPr>
            <w:b/>
            <w:color w:val="333333"/>
            <w:sz w:val="34"/>
            <w:szCs w:val="34"/>
            <w:rtl/>
            <w:lang w:bidi="he-IL"/>
          </w:rPr>
          <w:t>מורים</w:t>
        </w:r>
      </w:hyperlink>
      <w:hyperlink r:id="rId14">
        <w:r w:rsidR="00A809B4">
          <w:rPr>
            <w:b/>
            <w:color w:val="333333"/>
            <w:sz w:val="34"/>
            <w:szCs w:val="34"/>
            <w:rtl/>
          </w:rPr>
          <w:t xml:space="preserve"> - </w:t>
        </w:r>
      </w:hyperlink>
      <w:hyperlink r:id="rId15">
        <w:proofErr w:type="spellStart"/>
        <w:r w:rsidR="00A809B4">
          <w:rPr>
            <w:b/>
            <w:color w:val="333333"/>
            <w:sz w:val="34"/>
            <w:szCs w:val="34"/>
            <w:rtl/>
            <w:lang w:bidi="he-IL"/>
          </w:rPr>
          <w:t>מוט</w:t>
        </w:r>
      </w:hyperlink>
      <w:hyperlink r:id="rId16">
        <w:r w:rsidR="00A809B4">
          <w:rPr>
            <w:b/>
            <w:color w:val="333333"/>
            <w:sz w:val="34"/>
            <w:szCs w:val="34"/>
            <w:rtl/>
            <w:lang w:bidi="he-IL"/>
          </w:rPr>
          <w:t>״</w:t>
        </w:r>
      </w:hyperlink>
      <w:hyperlink r:id="rId17">
        <w:r w:rsidR="00A809B4">
          <w:rPr>
            <w:b/>
            <w:color w:val="333333"/>
            <w:sz w:val="34"/>
            <w:szCs w:val="34"/>
            <w:rtl/>
            <w:lang w:bidi="he-IL"/>
          </w:rPr>
          <w:t>ל</w:t>
        </w:r>
        <w:proofErr w:type="spellEnd"/>
      </w:hyperlink>
      <w:hyperlink r:id="rId18">
        <w:r w:rsidR="00A809B4">
          <w:rPr>
            <w:b/>
            <w:color w:val="333333"/>
            <w:sz w:val="34"/>
            <w:szCs w:val="34"/>
            <w:rtl/>
          </w:rPr>
          <w:t xml:space="preserve"> </w:t>
        </w:r>
      </w:hyperlink>
      <w:hyperlink r:id="rId19">
        <w:proofErr w:type="spellStart"/>
        <w:r w:rsidR="00A809B4">
          <w:rPr>
            <w:b/>
            <w:color w:val="333333"/>
            <w:sz w:val="34"/>
            <w:szCs w:val="34"/>
            <w:rtl/>
            <w:lang w:bidi="he-IL"/>
          </w:rPr>
          <w:t>תש</w:t>
        </w:r>
      </w:hyperlink>
      <w:hyperlink r:id="rId20">
        <w:r w:rsidR="00A809B4">
          <w:rPr>
            <w:b/>
            <w:color w:val="333333"/>
            <w:sz w:val="34"/>
            <w:szCs w:val="34"/>
            <w:rtl/>
            <w:lang w:bidi="he-IL"/>
          </w:rPr>
          <w:t>״</w:t>
        </w:r>
      </w:hyperlink>
      <w:hyperlink r:id="rId21">
        <w:r w:rsidR="00A809B4">
          <w:rPr>
            <w:b/>
            <w:color w:val="333333"/>
            <w:sz w:val="34"/>
            <w:szCs w:val="34"/>
            <w:rtl/>
            <w:lang w:bidi="he-IL"/>
          </w:rPr>
          <w:t>ף</w:t>
        </w:r>
        <w:proofErr w:type="spellEnd"/>
      </w:hyperlink>
      <w:hyperlink r:id="rId22">
        <w:r w:rsidR="00A809B4">
          <w:rPr>
            <w:b/>
            <w:color w:val="333333"/>
            <w:sz w:val="34"/>
            <w:szCs w:val="34"/>
            <w:rtl/>
          </w:rPr>
          <w:t xml:space="preserve">: </w:t>
        </w:r>
      </w:hyperlink>
      <w:hyperlink r:id="rId23">
        <w:r w:rsidR="00A809B4">
          <w:rPr>
            <w:b/>
            <w:color w:val="333333"/>
            <w:sz w:val="34"/>
            <w:szCs w:val="34"/>
            <w:rtl/>
            <w:lang w:bidi="he-IL"/>
          </w:rPr>
          <w:t>נצרת</w:t>
        </w:r>
      </w:hyperlink>
    </w:p>
    <w:p w:rsidR="00A3424F" w:rsidRDefault="00A3424F">
      <w:pPr>
        <w:bidi/>
        <w:jc w:val="center"/>
        <w:rPr>
          <w:b/>
          <w:color w:val="333333"/>
          <w:sz w:val="34"/>
          <w:szCs w:val="34"/>
        </w:rPr>
      </w:pPr>
    </w:p>
    <w:p w:rsidR="00A3424F" w:rsidRDefault="00A3424F">
      <w:pPr>
        <w:bidi/>
        <w:jc w:val="center"/>
        <w:rPr>
          <w:b/>
          <w:color w:val="333333"/>
          <w:sz w:val="34"/>
          <w:szCs w:val="34"/>
        </w:rPr>
      </w:pPr>
    </w:p>
    <w:p w:rsidR="00A3424F" w:rsidRDefault="00A3424F">
      <w:pPr>
        <w:bidi/>
        <w:jc w:val="center"/>
        <w:rPr>
          <w:b/>
          <w:color w:val="333333"/>
          <w:sz w:val="34"/>
          <w:szCs w:val="34"/>
        </w:rPr>
      </w:pPr>
    </w:p>
    <w:p w:rsidR="00A3424F" w:rsidRDefault="00A3424F">
      <w:pPr>
        <w:pStyle w:val="3"/>
        <w:keepNext w:val="0"/>
        <w:keepLines w:val="0"/>
        <w:shd w:val="clear" w:color="auto" w:fill="FFFFFF"/>
        <w:spacing w:before="300" w:after="160" w:line="432" w:lineRule="auto"/>
        <w:jc w:val="center"/>
        <w:rPr>
          <w:b/>
          <w:color w:val="333333"/>
          <w:sz w:val="34"/>
          <w:szCs w:val="34"/>
        </w:rPr>
      </w:pPr>
      <w:bookmarkStart w:id="2" w:name="_ojyfpjs7pep8" w:colFirst="0" w:colLast="0"/>
      <w:bookmarkEnd w:id="2"/>
    </w:p>
    <w:p w:rsidR="00A3424F" w:rsidRDefault="00A3424F">
      <w:pPr>
        <w:pStyle w:val="3"/>
        <w:keepNext w:val="0"/>
        <w:keepLines w:val="0"/>
        <w:shd w:val="clear" w:color="auto" w:fill="FFFFFF"/>
        <w:spacing w:before="300" w:after="160" w:line="432" w:lineRule="auto"/>
        <w:jc w:val="center"/>
        <w:rPr>
          <w:b/>
          <w:color w:val="333333"/>
          <w:sz w:val="34"/>
          <w:szCs w:val="34"/>
        </w:rPr>
      </w:pPr>
      <w:bookmarkStart w:id="3" w:name="_ni9mt1ts3y8x" w:colFirst="0" w:colLast="0"/>
      <w:bookmarkEnd w:id="3"/>
    </w:p>
    <w:p w:rsidR="00A3424F" w:rsidRDefault="00A3424F">
      <w:pPr>
        <w:pStyle w:val="3"/>
        <w:keepNext w:val="0"/>
        <w:keepLines w:val="0"/>
        <w:shd w:val="clear" w:color="auto" w:fill="FFFFFF"/>
        <w:spacing w:before="300" w:after="160" w:line="432" w:lineRule="auto"/>
        <w:jc w:val="center"/>
        <w:rPr>
          <w:b/>
          <w:color w:val="333333"/>
          <w:sz w:val="34"/>
          <w:szCs w:val="34"/>
        </w:rPr>
      </w:pPr>
      <w:bookmarkStart w:id="4" w:name="_g8a763xlw8j" w:colFirst="0" w:colLast="0"/>
      <w:bookmarkEnd w:id="4"/>
    </w:p>
    <w:p w:rsidR="00A3424F" w:rsidRDefault="00A3424F">
      <w:pPr>
        <w:pStyle w:val="3"/>
        <w:keepNext w:val="0"/>
        <w:keepLines w:val="0"/>
        <w:shd w:val="clear" w:color="auto" w:fill="FFFFFF"/>
        <w:spacing w:before="300" w:after="160" w:line="432" w:lineRule="auto"/>
        <w:jc w:val="center"/>
        <w:rPr>
          <w:b/>
          <w:color w:val="333333"/>
          <w:sz w:val="34"/>
          <w:szCs w:val="34"/>
        </w:rPr>
      </w:pPr>
      <w:bookmarkStart w:id="5" w:name="_c7ehyfch3g5a" w:colFirst="0" w:colLast="0"/>
      <w:bookmarkEnd w:id="5"/>
    </w:p>
    <w:p w:rsidR="00A3424F" w:rsidRDefault="00A3424F"/>
    <w:p w:rsidR="00A3424F" w:rsidRDefault="00A3424F"/>
    <w:p w:rsidR="00A3424F" w:rsidRDefault="00A3424F"/>
    <w:p w:rsidR="00A3424F" w:rsidRDefault="00A809B4">
      <w:pPr>
        <w:pStyle w:val="3"/>
        <w:keepNext w:val="0"/>
        <w:keepLines w:val="0"/>
        <w:shd w:val="clear" w:color="auto" w:fill="FFFFFF"/>
        <w:spacing w:before="300" w:after="160" w:line="432" w:lineRule="auto"/>
        <w:jc w:val="center"/>
        <w:rPr>
          <w:b/>
          <w:color w:val="333333"/>
          <w:sz w:val="34"/>
          <w:szCs w:val="34"/>
        </w:rPr>
      </w:pPr>
      <w:bookmarkStart w:id="6" w:name="_zghws4rbfov6" w:colFirst="0" w:colLast="0"/>
      <w:bookmarkEnd w:id="6"/>
      <w:r>
        <w:rPr>
          <w:b/>
          <w:color w:val="333333"/>
          <w:sz w:val="34"/>
          <w:szCs w:val="34"/>
          <w:rtl/>
        </w:rPr>
        <w:t>معقّمات اليديْن مقابل صابون اليديْن والماء</w:t>
      </w:r>
    </w:p>
    <w:p w:rsidR="00A3424F" w:rsidRDefault="008C4F49">
      <w:pPr>
        <w:jc w:val="center"/>
      </w:pPr>
      <w:hyperlink r:id="rId24">
        <w:r w:rsidR="00A809B4">
          <w:rPr>
            <w:color w:val="1155CC"/>
            <w:u w:val="single"/>
          </w:rPr>
          <w:t>http://www.al-maram.org/article.aspx?id=3419</w:t>
        </w:r>
      </w:hyperlink>
    </w:p>
    <w:p w:rsidR="00A3424F" w:rsidRDefault="00A809B4">
      <w:pPr>
        <w:shd w:val="clear" w:color="auto" w:fill="FFFFFF"/>
        <w:spacing w:after="160"/>
        <w:jc w:val="center"/>
        <w:rPr>
          <w:rFonts w:ascii="Amiri" w:eastAsia="Amiri" w:hAnsi="Amiri" w:cs="Amiri"/>
          <w:color w:val="333333"/>
          <w:sz w:val="29"/>
          <w:szCs w:val="29"/>
        </w:rPr>
      </w:pPr>
      <w:r>
        <w:rPr>
          <w:rFonts w:ascii="Amiri" w:eastAsia="Amiri" w:hAnsi="Amiri" w:cs="Amiri"/>
          <w:noProof/>
          <w:color w:val="333333"/>
          <w:sz w:val="29"/>
          <w:szCs w:val="29"/>
        </w:rPr>
        <w:drawing>
          <wp:inline distT="114300" distB="114300" distL="114300" distR="114300">
            <wp:extent cx="2079625" cy="31194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2079625" cy="3119438"/>
                    </a:xfrm>
                    <a:prstGeom prst="rect">
                      <a:avLst/>
                    </a:prstGeom>
                    <a:ln/>
                  </pic:spPr>
                </pic:pic>
              </a:graphicData>
            </a:graphic>
          </wp:inline>
        </w:drawing>
      </w:r>
      <w:r>
        <w:rPr>
          <w:rFonts w:ascii="Amiri" w:eastAsia="Amiri" w:hAnsi="Amiri" w:cs="Amiri"/>
          <w:color w:val="333333"/>
          <w:sz w:val="29"/>
          <w:szCs w:val="29"/>
        </w:rPr>
        <w:t xml:space="preserve"> </w:t>
      </w:r>
    </w:p>
    <w:p w:rsidR="00A3424F" w:rsidRDefault="00A809B4">
      <w:pPr>
        <w:shd w:val="clear" w:color="auto" w:fill="FFFFFF"/>
        <w:spacing w:after="160"/>
        <w:jc w:val="right"/>
        <w:rPr>
          <w:rFonts w:ascii="Amiri" w:eastAsia="Amiri" w:hAnsi="Amiri" w:cs="Amiri"/>
          <w:b/>
          <w:color w:val="333333"/>
          <w:sz w:val="29"/>
          <w:szCs w:val="29"/>
        </w:rPr>
      </w:pPr>
      <w:r>
        <w:rPr>
          <w:rFonts w:ascii="Amiri" w:eastAsia="Amiri" w:hAnsi="Amiri" w:cs="Times New Roman"/>
          <w:b/>
          <w:color w:val="333333"/>
          <w:sz w:val="29"/>
          <w:szCs w:val="29"/>
          <w:rtl/>
        </w:rPr>
        <w:t>معقّمات اليديْن</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عندما يكون الصّابون والماء الذيْن نستعملهما بشكل تقليديّ غير متوافريْن، يتمّ تسويق مُعقِّمات ومُضادّات جراثيم للناس كطريقة فعّالة لغسل اليديْن</w:t>
      </w:r>
      <w:r>
        <w:rPr>
          <w:rFonts w:ascii="Amiri" w:eastAsia="Amiri" w:hAnsi="Amiri" w:cs="Amiri"/>
          <w:color w:val="333333"/>
          <w:sz w:val="29"/>
          <w:szCs w:val="29"/>
          <w:rtl/>
        </w:rPr>
        <w:t xml:space="preserve">. </w:t>
      </w:r>
      <w:r>
        <w:rPr>
          <w:rFonts w:ascii="Amiri" w:eastAsia="Amiri" w:hAnsi="Amiri" w:cs="Times New Roman"/>
          <w:color w:val="333333"/>
          <w:sz w:val="29"/>
          <w:szCs w:val="29"/>
          <w:rtl/>
        </w:rPr>
        <w:t xml:space="preserve">تُعتبر هذه المُنَتَجات </w:t>
      </w:r>
      <w:r>
        <w:rPr>
          <w:rFonts w:ascii="Amiri" w:eastAsia="Amiri" w:hAnsi="Amiri" w:cs="Amiri"/>
          <w:color w:val="333333"/>
          <w:sz w:val="29"/>
          <w:szCs w:val="29"/>
          <w:rtl/>
        </w:rPr>
        <w:t>"</w:t>
      </w:r>
      <w:r>
        <w:rPr>
          <w:rFonts w:ascii="Amiri" w:eastAsia="Amiri" w:hAnsi="Amiri" w:cs="Times New Roman"/>
          <w:color w:val="333333"/>
          <w:sz w:val="29"/>
          <w:szCs w:val="29"/>
          <w:rtl/>
        </w:rPr>
        <w:t>غير المائيّة</w:t>
      </w:r>
      <w:r>
        <w:rPr>
          <w:rFonts w:ascii="Amiri" w:eastAsia="Amiri" w:hAnsi="Amiri" w:cs="Amiri"/>
          <w:color w:val="333333"/>
          <w:sz w:val="29"/>
          <w:szCs w:val="29"/>
          <w:rtl/>
        </w:rPr>
        <w:t xml:space="preserve">" </w:t>
      </w:r>
      <w:r>
        <w:rPr>
          <w:rFonts w:ascii="Amiri" w:eastAsia="Amiri" w:hAnsi="Amiri" w:cs="Times New Roman"/>
          <w:color w:val="333333"/>
          <w:sz w:val="29"/>
          <w:szCs w:val="29"/>
          <w:rtl/>
        </w:rPr>
        <w:t>رائجةً، بشكلٍ خاصّ، لدى أهالي الأولاد الصغار</w:t>
      </w:r>
      <w:r>
        <w:rPr>
          <w:rFonts w:ascii="Amiri" w:eastAsia="Amiri" w:hAnsi="Amiri" w:cs="Amiri"/>
          <w:color w:val="333333"/>
          <w:sz w:val="29"/>
          <w:szCs w:val="29"/>
          <w:rtl/>
        </w:rPr>
        <w:t xml:space="preserve">. </w:t>
      </w:r>
      <w:r>
        <w:rPr>
          <w:rFonts w:ascii="Amiri" w:eastAsia="Amiri" w:hAnsi="Amiri" w:cs="Times New Roman"/>
          <w:color w:val="333333"/>
          <w:sz w:val="29"/>
          <w:szCs w:val="29"/>
          <w:rtl/>
        </w:rPr>
        <w:t xml:space="preserve">يدّعي مُصَنِّعو مُعقِّمات اليديْن أنّ هذه المُعقّمات تقتل الجراثيم بنسبة </w:t>
      </w:r>
      <w:r>
        <w:rPr>
          <w:rFonts w:ascii="Amiri" w:eastAsia="Amiri" w:hAnsi="Amiri" w:cs="Amiri"/>
          <w:color w:val="333333"/>
          <w:sz w:val="29"/>
          <w:szCs w:val="29"/>
          <w:rtl/>
        </w:rPr>
        <w:t xml:space="preserve">%99.9. </w:t>
      </w:r>
      <w:r>
        <w:rPr>
          <w:rFonts w:ascii="Amiri" w:eastAsia="Amiri" w:hAnsi="Amiri" w:cs="Times New Roman"/>
          <w:color w:val="333333"/>
          <w:sz w:val="29"/>
          <w:szCs w:val="29"/>
          <w:rtl/>
        </w:rPr>
        <w:t xml:space="preserve">بما أنّكم تستعملون مُعقِّمات اليديْن بشكل طبيعي لتنظيف أيديكم، يُفترَض أنّ هذه المعقّمات تقتل </w:t>
      </w:r>
      <w:r>
        <w:rPr>
          <w:rFonts w:ascii="Amiri" w:eastAsia="Amiri" w:hAnsi="Amiri" w:cs="Amiri"/>
          <w:color w:val="333333"/>
          <w:sz w:val="29"/>
          <w:szCs w:val="29"/>
          <w:rtl/>
        </w:rPr>
        <w:t xml:space="preserve">%99.9 </w:t>
      </w:r>
      <w:r>
        <w:rPr>
          <w:rFonts w:ascii="Amiri" w:eastAsia="Amiri" w:hAnsi="Amiri" w:cs="Times New Roman"/>
          <w:color w:val="333333"/>
          <w:sz w:val="29"/>
          <w:szCs w:val="29"/>
          <w:rtl/>
        </w:rPr>
        <w:t>في المائة من الجراثيم الضارّة</w:t>
      </w:r>
      <w:r>
        <w:rPr>
          <w:rFonts w:ascii="Amiri" w:eastAsia="Amiri" w:hAnsi="Amiri" w:cs="Amiri"/>
          <w:color w:val="333333"/>
          <w:sz w:val="29"/>
          <w:szCs w:val="29"/>
          <w:rtl/>
        </w:rPr>
        <w:t xml:space="preserve">. </w:t>
      </w:r>
      <w:r>
        <w:rPr>
          <w:rFonts w:ascii="Amiri" w:eastAsia="Amiri" w:hAnsi="Amiri" w:cs="Times New Roman"/>
          <w:color w:val="333333"/>
          <w:sz w:val="29"/>
          <w:szCs w:val="29"/>
          <w:rtl/>
        </w:rPr>
        <w:t>على أنّ للدراسات البحثيّة رأيٌ مُخالفٍ في ذلك</w:t>
      </w:r>
      <w:r>
        <w:rPr>
          <w:rFonts w:ascii="Amiri" w:eastAsia="Amiri" w:hAnsi="Amiri" w:cs="Amiri"/>
          <w:color w:val="333333"/>
          <w:sz w:val="29"/>
          <w:szCs w:val="29"/>
        </w:rPr>
        <w:t>.</w:t>
      </w:r>
    </w:p>
    <w:p w:rsidR="00A3424F" w:rsidRDefault="00A809B4">
      <w:pPr>
        <w:shd w:val="clear" w:color="auto" w:fill="FFFFFF"/>
        <w:spacing w:after="160"/>
        <w:jc w:val="right"/>
        <w:rPr>
          <w:rFonts w:ascii="Amiri" w:eastAsia="Amiri" w:hAnsi="Amiri" w:cs="Amiri"/>
          <w:b/>
          <w:color w:val="333333"/>
          <w:sz w:val="29"/>
          <w:szCs w:val="29"/>
        </w:rPr>
      </w:pPr>
      <w:r>
        <w:rPr>
          <w:rFonts w:ascii="Amiri" w:eastAsia="Amiri" w:hAnsi="Amiri" w:cs="Times New Roman"/>
          <w:b/>
          <w:color w:val="333333"/>
          <w:sz w:val="29"/>
          <w:szCs w:val="29"/>
          <w:rtl/>
        </w:rPr>
        <w:t>كيف تعمل مُعقِّمات اليديْن</w:t>
      </w:r>
      <w:r>
        <w:rPr>
          <w:rFonts w:ascii="Amiri" w:eastAsia="Amiri" w:hAnsi="Amiri" w:cs="Times New Roman"/>
          <w:b/>
          <w:bCs/>
          <w:color w:val="333333"/>
          <w:sz w:val="29"/>
          <w:szCs w:val="29"/>
          <w:rtl/>
        </w:rPr>
        <w:t>؟</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lastRenderedPageBreak/>
        <w:t>تعملُ مُعقِّمات اليديْن من خلال نزع الطبقة الخارجية من زيوت البشرة</w:t>
      </w:r>
      <w:r>
        <w:rPr>
          <w:rFonts w:ascii="Amiri" w:eastAsia="Amiri" w:hAnsi="Amiri" w:cs="Amiri"/>
          <w:color w:val="333333"/>
          <w:sz w:val="29"/>
          <w:szCs w:val="29"/>
          <w:rtl/>
        </w:rPr>
        <w:t xml:space="preserve">. </w:t>
      </w:r>
      <w:r>
        <w:rPr>
          <w:rFonts w:ascii="Amiri" w:eastAsia="Amiri" w:hAnsi="Amiri" w:cs="Times New Roman"/>
          <w:color w:val="333333"/>
          <w:sz w:val="29"/>
          <w:szCs w:val="29"/>
          <w:rtl/>
        </w:rPr>
        <w:t>في العادة، يمنع هذا الأمرُ الجراثيم الموجودة في الجسم من الصعود إلى سطح اليد</w:t>
      </w:r>
      <w:r>
        <w:rPr>
          <w:rFonts w:ascii="Amiri" w:eastAsia="Amiri" w:hAnsi="Amiri" w:cs="Amiri"/>
          <w:color w:val="333333"/>
          <w:sz w:val="29"/>
          <w:szCs w:val="29"/>
          <w:rtl/>
        </w:rPr>
        <w:t xml:space="preserve">. </w:t>
      </w:r>
      <w:r>
        <w:rPr>
          <w:rFonts w:ascii="Amiri" w:eastAsia="Amiri" w:hAnsi="Amiri" w:cs="Times New Roman"/>
          <w:color w:val="333333"/>
          <w:sz w:val="29"/>
          <w:szCs w:val="29"/>
          <w:rtl/>
        </w:rPr>
        <w:t>ولكن، هذه الجراثيم الموجودة عادةً في الجسم، ليست، عمومًا، من أنواع الجراثيم التي تُصيبُنا بالمرض</w:t>
      </w:r>
      <w:r>
        <w:rPr>
          <w:rFonts w:ascii="Amiri" w:eastAsia="Amiri" w:hAnsi="Amiri" w:cs="Amiri"/>
          <w:color w:val="333333"/>
          <w:sz w:val="29"/>
          <w:szCs w:val="29"/>
          <w:rtl/>
        </w:rPr>
        <w:t xml:space="preserve">. </w:t>
      </w:r>
      <w:r>
        <w:rPr>
          <w:rFonts w:ascii="Amiri" w:eastAsia="Amiri" w:hAnsi="Amiri" w:cs="Times New Roman"/>
          <w:color w:val="333333"/>
          <w:sz w:val="29"/>
          <w:szCs w:val="29"/>
          <w:rtl/>
        </w:rPr>
        <w:t>في مراجعة أُجريَت للبحث، توصّلت الأستاذة المُشارِكة في جامعة بوردو، التي تُدرّس العاملِين موضوع ممارسات التعقيم الآمن، إلى استنتاج مثير للاهتمام</w:t>
      </w:r>
      <w:r>
        <w:rPr>
          <w:rFonts w:ascii="Amiri" w:eastAsia="Amiri" w:hAnsi="Amiri" w:cs="Amiri"/>
          <w:color w:val="333333"/>
          <w:sz w:val="29"/>
          <w:szCs w:val="29"/>
          <w:rtl/>
        </w:rPr>
        <w:t xml:space="preserve">. </w:t>
      </w:r>
      <w:r>
        <w:rPr>
          <w:rFonts w:ascii="Amiri" w:eastAsia="Amiri" w:hAnsi="Amiri" w:cs="Times New Roman"/>
          <w:color w:val="333333"/>
          <w:sz w:val="29"/>
          <w:szCs w:val="29"/>
          <w:rtl/>
        </w:rPr>
        <w:t>حيث لاحظت أنّ البحث يُبيّن أنّ مُعقِّمات اليديْن لا تُقلّل، بشكلٍ كبير، من عدد الجراثيم الموجودة على اليد، بل إنّها، وفي بعض الأحيان، يمكن أن تزيد من نسبة الجراثيم على اليد</w:t>
      </w:r>
      <w:r>
        <w:rPr>
          <w:rFonts w:ascii="Amiri" w:eastAsia="Amiri" w:hAnsi="Amiri" w:cs="Amiri"/>
          <w:color w:val="333333"/>
          <w:sz w:val="29"/>
          <w:szCs w:val="29"/>
          <w:rtl/>
        </w:rPr>
        <w:t xml:space="preserve">. </w:t>
      </w:r>
      <w:r>
        <w:rPr>
          <w:rFonts w:ascii="Amiri" w:eastAsia="Amiri" w:hAnsi="Amiri" w:cs="Times New Roman"/>
          <w:color w:val="333333"/>
          <w:sz w:val="29"/>
          <w:szCs w:val="29"/>
          <w:rtl/>
        </w:rPr>
        <w:t>من هنا، ينبع السؤال التالي</w:t>
      </w:r>
      <w:r>
        <w:rPr>
          <w:rFonts w:ascii="Amiri" w:eastAsia="Amiri" w:hAnsi="Amiri" w:cs="Amiri"/>
          <w:color w:val="333333"/>
          <w:sz w:val="29"/>
          <w:szCs w:val="29"/>
          <w:rtl/>
        </w:rPr>
        <w:t xml:space="preserve">: </w:t>
      </w:r>
      <w:r>
        <w:rPr>
          <w:rFonts w:ascii="Amiri" w:eastAsia="Amiri" w:hAnsi="Amiri" w:cs="Times New Roman"/>
          <w:color w:val="333333"/>
          <w:sz w:val="29"/>
          <w:szCs w:val="29"/>
          <w:rtl/>
        </w:rPr>
        <w:t>كيف يستطيع المُصنّعون الادّعاءَ بأنّ نسبة التعقيم هي</w:t>
      </w:r>
      <w:r>
        <w:rPr>
          <w:rFonts w:ascii="Amiri" w:eastAsia="Amiri" w:hAnsi="Amiri" w:cs="Amiri"/>
          <w:color w:val="333333"/>
          <w:sz w:val="29"/>
          <w:szCs w:val="29"/>
        </w:rPr>
        <w:t xml:space="preserve"> %99.9</w:t>
      </w:r>
      <w:r>
        <w:rPr>
          <w:rFonts w:ascii="Amiri" w:eastAsia="Amiri" w:hAnsi="Amiri" w:cs="Times New Roman"/>
          <w:color w:val="333333"/>
          <w:sz w:val="29"/>
          <w:szCs w:val="29"/>
          <w:rtl/>
        </w:rPr>
        <w:t>؟</w:t>
      </w:r>
    </w:p>
    <w:p w:rsidR="00A3424F" w:rsidRDefault="00A809B4">
      <w:pPr>
        <w:shd w:val="clear" w:color="auto" w:fill="FFFFFF"/>
        <w:spacing w:after="160"/>
        <w:jc w:val="right"/>
        <w:rPr>
          <w:rFonts w:ascii="Amiri" w:eastAsia="Amiri" w:hAnsi="Amiri" w:cs="Amiri"/>
          <w:b/>
          <w:color w:val="333333"/>
          <w:sz w:val="29"/>
          <w:szCs w:val="29"/>
        </w:rPr>
      </w:pPr>
      <w:r>
        <w:rPr>
          <w:rFonts w:ascii="Amiri" w:eastAsia="Amiri" w:hAnsi="Amiri" w:cs="Times New Roman"/>
          <w:b/>
          <w:color w:val="333333"/>
          <w:sz w:val="29"/>
          <w:szCs w:val="29"/>
          <w:rtl/>
        </w:rPr>
        <w:t>كيف يستطيع المُصنّعون الادّعاء بأنّ نسبة التعقيم هي</w:t>
      </w:r>
      <w:r>
        <w:rPr>
          <w:rFonts w:ascii="Amiri" w:eastAsia="Amiri" w:hAnsi="Amiri" w:cs="Amiri"/>
          <w:b/>
          <w:color w:val="333333"/>
          <w:sz w:val="29"/>
          <w:szCs w:val="29"/>
        </w:rPr>
        <w:t xml:space="preserve"> %</w:t>
      </w:r>
      <w:proofErr w:type="gramStart"/>
      <w:r>
        <w:rPr>
          <w:rFonts w:ascii="Amiri" w:eastAsia="Amiri" w:hAnsi="Amiri" w:cs="Amiri"/>
          <w:b/>
          <w:color w:val="333333"/>
          <w:sz w:val="29"/>
          <w:szCs w:val="29"/>
        </w:rPr>
        <w:t xml:space="preserve">99.9 </w:t>
      </w:r>
      <w:r>
        <w:rPr>
          <w:rFonts w:ascii="Amiri" w:eastAsia="Amiri" w:hAnsi="Amiri" w:cs="Times New Roman"/>
          <w:b/>
          <w:bCs/>
          <w:color w:val="333333"/>
          <w:sz w:val="29"/>
          <w:szCs w:val="29"/>
          <w:rtl/>
        </w:rPr>
        <w:t>؟</w:t>
      </w:r>
      <w:proofErr w:type="gramEnd"/>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 xml:space="preserve">يختبرُ مُصنِّعو المُنتَجات إيّاها على أسطُح </w:t>
      </w:r>
      <w:proofErr w:type="spellStart"/>
      <w:r>
        <w:rPr>
          <w:rFonts w:ascii="Amiri" w:eastAsia="Amiri" w:hAnsi="Amiri" w:cs="Times New Roman"/>
          <w:color w:val="333333"/>
          <w:sz w:val="29"/>
          <w:szCs w:val="29"/>
          <w:rtl/>
        </w:rPr>
        <w:t>جماديّة</w:t>
      </w:r>
      <w:proofErr w:type="spellEnd"/>
      <w:r>
        <w:rPr>
          <w:rFonts w:ascii="Amiri" w:eastAsia="Amiri" w:hAnsi="Amiri" w:cs="Times New Roman"/>
          <w:color w:val="333333"/>
          <w:sz w:val="29"/>
          <w:szCs w:val="29"/>
          <w:rtl/>
        </w:rPr>
        <w:t xml:space="preserve"> ملوّثة بالجراثيم، ومن هنا يستطيعون التوصّل إلى الادّعاء بأنّ هذه المنُتَجات تقتل الجراثيم بنسبة</w:t>
      </w:r>
      <w:r>
        <w:rPr>
          <w:rFonts w:ascii="Amiri" w:eastAsia="Amiri" w:hAnsi="Amiri" w:cs="Amiri"/>
          <w:color w:val="333333"/>
          <w:sz w:val="29"/>
          <w:szCs w:val="29"/>
        </w:rPr>
        <w:t xml:space="preserve"> %99.9.</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لو أنّ المُنتَجات اختُبرت بشكلٍ كامل على اليديْن، فلا شكّ أنّ النتائج ستكون مخالفة لذلك</w:t>
      </w:r>
      <w:r>
        <w:rPr>
          <w:rFonts w:ascii="Amiri" w:eastAsia="Amiri" w:hAnsi="Amiri" w:cs="Amiri"/>
          <w:color w:val="333333"/>
          <w:sz w:val="29"/>
          <w:szCs w:val="29"/>
          <w:rtl/>
        </w:rPr>
        <w:t xml:space="preserve">. </w:t>
      </w:r>
      <w:r>
        <w:rPr>
          <w:rFonts w:ascii="Amiri" w:eastAsia="Amiri" w:hAnsi="Amiri" w:cs="Times New Roman"/>
          <w:color w:val="333333"/>
          <w:sz w:val="29"/>
          <w:szCs w:val="29"/>
          <w:rtl/>
        </w:rPr>
        <w:t>بما أنّ تركيبة اليد البشرية تنطوي على تعقيدٍ معيّن، فإنّ اختبار اليديْن سيكون أصعب بكلّ تأكيد</w:t>
      </w:r>
      <w:r>
        <w:rPr>
          <w:rFonts w:ascii="Amiri" w:eastAsia="Amiri" w:hAnsi="Amiri" w:cs="Amiri"/>
          <w:color w:val="333333"/>
          <w:sz w:val="29"/>
          <w:szCs w:val="29"/>
          <w:rtl/>
        </w:rPr>
        <w:t xml:space="preserve">. </w:t>
      </w:r>
      <w:r>
        <w:rPr>
          <w:rFonts w:ascii="Amiri" w:eastAsia="Amiri" w:hAnsi="Amiri" w:cs="Times New Roman"/>
          <w:color w:val="333333"/>
          <w:sz w:val="29"/>
          <w:szCs w:val="29"/>
          <w:rtl/>
        </w:rPr>
        <w:t>إنّ استعمال الأسطح مع متغيّرات مَضبوطة هو الطريقة الأسهل لاكتساب نوعٍ ما من الثَّبات في النتائج</w:t>
      </w:r>
      <w:r>
        <w:rPr>
          <w:rFonts w:ascii="Amiri" w:eastAsia="Amiri" w:hAnsi="Amiri" w:cs="Amiri"/>
          <w:color w:val="333333"/>
          <w:sz w:val="29"/>
          <w:szCs w:val="29"/>
        </w:rPr>
        <w:t>.</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ولكن، وكما هو معلومٌ لدينا، فإنّ الحياة اليوميّة ليست ثابتة على القدر نفسه</w:t>
      </w:r>
      <w:r>
        <w:rPr>
          <w:rFonts w:ascii="Amiri" w:eastAsia="Amiri" w:hAnsi="Amiri" w:cs="Amiri"/>
          <w:color w:val="333333"/>
          <w:sz w:val="29"/>
          <w:szCs w:val="29"/>
        </w:rPr>
        <w:t>.</w:t>
      </w:r>
    </w:p>
    <w:p w:rsidR="00A3424F" w:rsidRDefault="00A809B4">
      <w:pPr>
        <w:shd w:val="clear" w:color="auto" w:fill="FFFFFF"/>
        <w:spacing w:after="160"/>
        <w:jc w:val="right"/>
        <w:rPr>
          <w:rFonts w:ascii="Amiri" w:eastAsia="Amiri" w:hAnsi="Amiri" w:cs="Amiri"/>
          <w:b/>
          <w:color w:val="333333"/>
          <w:sz w:val="29"/>
          <w:szCs w:val="29"/>
        </w:rPr>
      </w:pPr>
      <w:r>
        <w:rPr>
          <w:rFonts w:ascii="Amiri" w:eastAsia="Amiri" w:hAnsi="Amiri" w:cs="Times New Roman"/>
          <w:b/>
          <w:color w:val="333333"/>
          <w:sz w:val="29"/>
          <w:szCs w:val="29"/>
          <w:rtl/>
        </w:rPr>
        <w:t>مُعقِّمات اليديْن مقابل صابون اليديْن والماء</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إنّ من المثير للاهتمام أنّ إدارة الأغذية والأدوية تُوصي بعدم استعمال مُعقِّمات اليديْن مكانَ صابون اليد والماء، وإنما استعماله فقط كإضافة، وذلك في إطار الأنظمة الإجرائيّة المُلائمة لخدمات الطعام</w:t>
      </w:r>
      <w:r>
        <w:rPr>
          <w:rFonts w:ascii="Amiri" w:eastAsia="Amiri" w:hAnsi="Amiri" w:cs="Amiri"/>
          <w:color w:val="333333"/>
          <w:sz w:val="29"/>
          <w:szCs w:val="29"/>
          <w:rtl/>
        </w:rPr>
        <w:t xml:space="preserve">. </w:t>
      </w:r>
      <w:r>
        <w:rPr>
          <w:rFonts w:ascii="Amiri" w:eastAsia="Amiri" w:hAnsi="Amiri" w:cs="Times New Roman"/>
          <w:color w:val="333333"/>
          <w:sz w:val="29"/>
          <w:szCs w:val="29"/>
          <w:rtl/>
        </w:rPr>
        <w:t xml:space="preserve">كذلك، توصي منظمة </w:t>
      </w:r>
      <w:proofErr w:type="spellStart"/>
      <w:r>
        <w:rPr>
          <w:rFonts w:ascii="Amiri" w:eastAsia="Amiri" w:hAnsi="Amiri" w:cs="Times New Roman"/>
          <w:color w:val="333333"/>
          <w:sz w:val="29"/>
          <w:szCs w:val="29"/>
          <w:rtl/>
        </w:rPr>
        <w:t>ألمانزا</w:t>
      </w:r>
      <w:proofErr w:type="spellEnd"/>
      <w:r>
        <w:rPr>
          <w:rFonts w:ascii="Amiri" w:eastAsia="Amiri" w:hAnsi="Amiri" w:cs="Times New Roman"/>
          <w:color w:val="333333"/>
          <w:sz w:val="29"/>
          <w:szCs w:val="29"/>
          <w:rtl/>
        </w:rPr>
        <w:t xml:space="preserve"> باستعمال الصابون والماء عند غسل اليديْن لتعقيمهما بشكل ملائم</w:t>
      </w:r>
      <w:r>
        <w:rPr>
          <w:rFonts w:ascii="Amiri" w:eastAsia="Amiri" w:hAnsi="Amiri" w:cs="Amiri"/>
          <w:color w:val="333333"/>
          <w:sz w:val="29"/>
          <w:szCs w:val="29"/>
          <w:rtl/>
        </w:rPr>
        <w:t xml:space="preserve">. </w:t>
      </w:r>
      <w:r>
        <w:rPr>
          <w:rFonts w:ascii="Amiri" w:eastAsia="Amiri" w:hAnsi="Amiri" w:cs="Times New Roman"/>
          <w:color w:val="333333"/>
          <w:sz w:val="29"/>
          <w:szCs w:val="29"/>
          <w:rtl/>
        </w:rPr>
        <w:t>لا يستطيع مُعقِّم اليديْن ولا ينبغي له أن يحلّ محلّ إجراءات التنظيف الملائمة بالصّابون والماء</w:t>
      </w:r>
      <w:r>
        <w:rPr>
          <w:rFonts w:ascii="Amiri" w:eastAsia="Amiri" w:hAnsi="Amiri" w:cs="Amiri"/>
          <w:color w:val="333333"/>
          <w:sz w:val="29"/>
          <w:szCs w:val="29"/>
        </w:rPr>
        <w:t>.</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يمكن لمُعقِّمات اليديْن أن تكون بديلًا مُفيدًا عندما يكون استعمال الصابون والماء غير مُتوافر</w:t>
      </w:r>
      <w:r>
        <w:rPr>
          <w:rFonts w:ascii="Amiri" w:eastAsia="Amiri" w:hAnsi="Amiri" w:cs="Amiri"/>
          <w:color w:val="333333"/>
          <w:sz w:val="29"/>
          <w:szCs w:val="29"/>
          <w:rtl/>
        </w:rPr>
        <w:t xml:space="preserve">. </w:t>
      </w:r>
      <w:r>
        <w:rPr>
          <w:rFonts w:ascii="Amiri" w:eastAsia="Amiri" w:hAnsi="Amiri" w:cs="Times New Roman"/>
          <w:color w:val="333333"/>
          <w:sz w:val="29"/>
          <w:szCs w:val="29"/>
          <w:rtl/>
        </w:rPr>
        <w:t xml:space="preserve">يمكن استعمال مُعقّمٍ على أساس كحوليّ يحتوي على </w:t>
      </w:r>
      <w:r>
        <w:rPr>
          <w:rFonts w:ascii="Amiri" w:eastAsia="Amiri" w:hAnsi="Amiri" w:cs="Amiri"/>
          <w:color w:val="333333"/>
          <w:sz w:val="29"/>
          <w:szCs w:val="29"/>
          <w:rtl/>
        </w:rPr>
        <w:t xml:space="preserve">%60 </w:t>
      </w:r>
      <w:r>
        <w:rPr>
          <w:rFonts w:ascii="Amiri" w:eastAsia="Amiri" w:hAnsi="Amiri" w:cs="Times New Roman"/>
          <w:color w:val="333333"/>
          <w:sz w:val="29"/>
          <w:szCs w:val="29"/>
          <w:rtl/>
        </w:rPr>
        <w:t>كحول على الأقلّ لضمان قتل الجراثيم</w:t>
      </w:r>
      <w:r>
        <w:rPr>
          <w:rFonts w:ascii="Amiri" w:eastAsia="Amiri" w:hAnsi="Amiri" w:cs="Amiri"/>
          <w:color w:val="333333"/>
          <w:sz w:val="29"/>
          <w:szCs w:val="29"/>
          <w:rtl/>
        </w:rPr>
        <w:t xml:space="preserve">. </w:t>
      </w:r>
      <w:r>
        <w:rPr>
          <w:rFonts w:ascii="Amiri" w:eastAsia="Amiri" w:hAnsi="Amiri" w:cs="Times New Roman"/>
          <w:color w:val="333333"/>
          <w:sz w:val="29"/>
          <w:szCs w:val="29"/>
          <w:rtl/>
        </w:rPr>
        <w:t>بما أنّ مُعقّمات اليديْن لا تُزيل الأوساخ والدهون التي على اليد، فإنّ من الأفضل مسح اليديْن بمنشفة أو منديل قبل وضع المُعقِّم</w:t>
      </w:r>
      <w:r>
        <w:rPr>
          <w:rFonts w:ascii="Amiri" w:eastAsia="Amiri" w:hAnsi="Amiri" w:cs="Amiri"/>
          <w:color w:val="333333"/>
          <w:sz w:val="29"/>
          <w:szCs w:val="29"/>
        </w:rPr>
        <w:t>.</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Amiri"/>
          <w:color w:val="333333"/>
          <w:sz w:val="29"/>
          <w:szCs w:val="29"/>
        </w:rPr>
        <w:t xml:space="preserve"> </w:t>
      </w:r>
    </w:p>
    <w:p w:rsidR="00A3424F" w:rsidRDefault="00A809B4">
      <w:pPr>
        <w:shd w:val="clear" w:color="auto" w:fill="FFFFFF"/>
        <w:spacing w:after="160"/>
        <w:jc w:val="right"/>
        <w:rPr>
          <w:rFonts w:ascii="Amiri" w:eastAsia="Amiri" w:hAnsi="Amiri" w:cs="Amiri"/>
          <w:b/>
          <w:color w:val="333333"/>
          <w:sz w:val="29"/>
          <w:szCs w:val="29"/>
        </w:rPr>
      </w:pPr>
      <w:r>
        <w:rPr>
          <w:rFonts w:ascii="Amiri" w:eastAsia="Amiri" w:hAnsi="Amiri" w:cs="Times New Roman"/>
          <w:b/>
          <w:color w:val="333333"/>
          <w:sz w:val="29"/>
          <w:szCs w:val="29"/>
          <w:rtl/>
        </w:rPr>
        <w:t>ماذا عن الصّابون المضادّ للجراثيم</w:t>
      </w:r>
      <w:r>
        <w:rPr>
          <w:rFonts w:ascii="Amiri" w:eastAsia="Amiri" w:hAnsi="Amiri" w:cs="Times New Roman"/>
          <w:b/>
          <w:bCs/>
          <w:color w:val="333333"/>
          <w:sz w:val="29"/>
          <w:szCs w:val="29"/>
          <w:rtl/>
        </w:rPr>
        <w:t>؟</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أظهرت الأبحاث التي أُجريَت لفحص استعمال منتجات صابونيّة استهلاكيّة مضادّة للجراثيم أنّ الصابون العاديّ فعّالٌ بالدرجة نفسها التي للصابون المضادّ للجراثيم في الحدّ من الأمراض المتعلّقة بالجراثيم</w:t>
      </w:r>
      <w:r>
        <w:rPr>
          <w:rFonts w:ascii="Amiri" w:eastAsia="Amiri" w:hAnsi="Amiri" w:cs="Amiri"/>
          <w:color w:val="333333"/>
          <w:sz w:val="29"/>
          <w:szCs w:val="29"/>
          <w:rtl/>
        </w:rPr>
        <w:t xml:space="preserve">. </w:t>
      </w:r>
      <w:r>
        <w:rPr>
          <w:rFonts w:ascii="Amiri" w:eastAsia="Amiri" w:hAnsi="Amiri" w:cs="Times New Roman"/>
          <w:color w:val="333333"/>
          <w:sz w:val="29"/>
          <w:szCs w:val="29"/>
          <w:rtl/>
        </w:rPr>
        <w:t>في الواقع، استعمال مُنتجات صابونيّة استهلاكيّة مضادّة للجراثيم يمكن أن يرفع من المقاومة الجرثوميّة للمضادّات الحيويّة في بعضٍ منها</w:t>
      </w:r>
      <w:r>
        <w:rPr>
          <w:rFonts w:ascii="Amiri" w:eastAsia="Amiri" w:hAnsi="Amiri" w:cs="Amiri"/>
          <w:color w:val="333333"/>
          <w:sz w:val="29"/>
          <w:szCs w:val="29"/>
        </w:rPr>
        <w:t>.</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 xml:space="preserve">تنطبق هذه الاستنتاجات فقط على منتجات صابونيّة استهلاكيّة مضادّة للجراثيم، ولا تنطبق على الصابون المُستعمَل في المَشافي وغيرها من المجالات </w:t>
      </w:r>
      <w:proofErr w:type="spellStart"/>
      <w:r>
        <w:rPr>
          <w:rFonts w:ascii="Amiri" w:eastAsia="Amiri" w:hAnsi="Amiri" w:cs="Times New Roman"/>
          <w:color w:val="333333"/>
          <w:sz w:val="29"/>
          <w:szCs w:val="29"/>
          <w:rtl/>
        </w:rPr>
        <w:t>الإكلنينيكيّة</w:t>
      </w:r>
      <w:proofErr w:type="spellEnd"/>
      <w:r>
        <w:rPr>
          <w:rFonts w:ascii="Amiri" w:eastAsia="Amiri" w:hAnsi="Amiri" w:cs="Amiri"/>
          <w:color w:val="333333"/>
          <w:sz w:val="29"/>
          <w:szCs w:val="29"/>
          <w:rtl/>
        </w:rPr>
        <w:t xml:space="preserve">. </w:t>
      </w:r>
      <w:r>
        <w:rPr>
          <w:rFonts w:ascii="Amiri" w:eastAsia="Amiri" w:hAnsi="Amiri" w:cs="Times New Roman"/>
          <w:color w:val="333333"/>
          <w:sz w:val="29"/>
          <w:szCs w:val="29"/>
          <w:rtl/>
        </w:rPr>
        <w:t xml:space="preserve">تقترحُ دراساتٌ أخرى أنّ البيئات </w:t>
      </w:r>
      <w:r>
        <w:rPr>
          <w:rFonts w:ascii="Amiri" w:eastAsia="Amiri" w:hAnsi="Amiri" w:cs="Times New Roman"/>
          <w:color w:val="333333"/>
          <w:sz w:val="29"/>
          <w:szCs w:val="29"/>
          <w:rtl/>
        </w:rPr>
        <w:lastRenderedPageBreak/>
        <w:t>الشديدة النظافة والإصرار على استعمال صابون مضادّ للجراثيم ومُعقّمات اليديْن يمكن أن يُثبّط تطوّر جهاز المناعة بشكلٍ ملائم لدى الأطفال</w:t>
      </w:r>
      <w:r>
        <w:rPr>
          <w:rFonts w:ascii="Amiri" w:eastAsia="Amiri" w:hAnsi="Amiri" w:cs="Amiri"/>
          <w:color w:val="333333"/>
          <w:sz w:val="29"/>
          <w:szCs w:val="29"/>
          <w:rtl/>
        </w:rPr>
        <w:t xml:space="preserve">. </w:t>
      </w:r>
      <w:r>
        <w:rPr>
          <w:rFonts w:ascii="Amiri" w:eastAsia="Amiri" w:hAnsi="Amiri" w:cs="Times New Roman"/>
          <w:color w:val="333333"/>
          <w:sz w:val="29"/>
          <w:szCs w:val="29"/>
          <w:rtl/>
        </w:rPr>
        <w:t>ذلك أنّ أجهزة الالتهاب تتطلّب انكشافًا أوسع على الجراثيم الشائعة من أجل حدوث تطوّر ملائم</w:t>
      </w:r>
      <w:r>
        <w:rPr>
          <w:rFonts w:ascii="Amiri" w:eastAsia="Amiri" w:hAnsi="Amiri" w:cs="Amiri"/>
          <w:color w:val="333333"/>
          <w:sz w:val="29"/>
          <w:szCs w:val="29"/>
        </w:rPr>
        <w:t>.</w:t>
      </w:r>
    </w:p>
    <w:p w:rsidR="00A3424F" w:rsidRDefault="00A809B4">
      <w:pPr>
        <w:shd w:val="clear" w:color="auto" w:fill="FFFFFF"/>
        <w:spacing w:after="160"/>
        <w:jc w:val="right"/>
        <w:rPr>
          <w:rFonts w:ascii="Amiri" w:eastAsia="Amiri" w:hAnsi="Amiri" w:cs="Amiri"/>
          <w:color w:val="333333"/>
          <w:sz w:val="29"/>
          <w:szCs w:val="29"/>
        </w:rPr>
      </w:pPr>
      <w:r>
        <w:rPr>
          <w:rFonts w:ascii="Amiri" w:eastAsia="Amiri" w:hAnsi="Amiri" w:cs="Times New Roman"/>
          <w:color w:val="333333"/>
          <w:sz w:val="29"/>
          <w:szCs w:val="29"/>
          <w:rtl/>
        </w:rPr>
        <w:t>في سبتمبر</w:t>
      </w:r>
      <w:r>
        <w:rPr>
          <w:rFonts w:ascii="Amiri" w:eastAsia="Amiri" w:hAnsi="Amiri" w:cs="Amiri"/>
          <w:color w:val="333333"/>
          <w:sz w:val="29"/>
          <w:szCs w:val="29"/>
          <w:rtl/>
        </w:rPr>
        <w:t>/</w:t>
      </w:r>
      <w:r>
        <w:rPr>
          <w:rFonts w:ascii="Amiri" w:eastAsia="Amiri" w:hAnsi="Amiri" w:cs="Times New Roman"/>
          <w:color w:val="333333"/>
          <w:sz w:val="29"/>
          <w:szCs w:val="29"/>
          <w:rtl/>
        </w:rPr>
        <w:t>أيلول</w:t>
      </w:r>
      <w:r>
        <w:rPr>
          <w:rFonts w:ascii="Amiri" w:eastAsia="Amiri" w:hAnsi="Amiri" w:cs="Amiri"/>
          <w:color w:val="333333"/>
          <w:sz w:val="29"/>
          <w:szCs w:val="29"/>
          <w:rtl/>
        </w:rPr>
        <w:t xml:space="preserve"> 2016</w:t>
      </w:r>
      <w:r>
        <w:rPr>
          <w:rFonts w:ascii="Amiri" w:eastAsia="Amiri" w:hAnsi="Amiri" w:cs="Times New Roman"/>
          <w:color w:val="333333"/>
          <w:sz w:val="29"/>
          <w:szCs w:val="29"/>
          <w:rtl/>
        </w:rPr>
        <w:t xml:space="preserve">، حظَرَت إدارة الأغذية والأدوية تسويق منتَجات مضادّة للجراثيم بدون وصفة طبيّة، تحتوي على عدّة مركّبات من ضمنها </w:t>
      </w:r>
      <w:proofErr w:type="spellStart"/>
      <w:r>
        <w:rPr>
          <w:rFonts w:ascii="Amiri" w:eastAsia="Amiri" w:hAnsi="Amiri" w:cs="Times New Roman"/>
          <w:color w:val="333333"/>
          <w:sz w:val="29"/>
          <w:szCs w:val="29"/>
          <w:rtl/>
        </w:rPr>
        <w:t>التريكلوزان</w:t>
      </w:r>
      <w:proofErr w:type="spellEnd"/>
      <w:r>
        <w:rPr>
          <w:rFonts w:ascii="Amiri" w:eastAsia="Amiri" w:hAnsi="Amiri" w:cs="Times New Roman"/>
          <w:color w:val="333333"/>
          <w:sz w:val="29"/>
          <w:szCs w:val="29"/>
          <w:rtl/>
        </w:rPr>
        <w:t xml:space="preserve"> </w:t>
      </w:r>
      <w:proofErr w:type="spellStart"/>
      <w:r>
        <w:rPr>
          <w:rFonts w:ascii="Amiri" w:eastAsia="Amiri" w:hAnsi="Amiri" w:cs="Times New Roman"/>
          <w:color w:val="333333"/>
          <w:sz w:val="29"/>
          <w:szCs w:val="29"/>
          <w:rtl/>
        </w:rPr>
        <w:t>والتريكلوكربان</w:t>
      </w:r>
      <w:proofErr w:type="spellEnd"/>
      <w:r>
        <w:rPr>
          <w:rFonts w:ascii="Amiri" w:eastAsia="Amiri" w:hAnsi="Amiri" w:cs="Amiri"/>
          <w:color w:val="333333"/>
          <w:sz w:val="29"/>
          <w:szCs w:val="29"/>
          <w:rtl/>
        </w:rPr>
        <w:t xml:space="preserve">. </w:t>
      </w:r>
      <w:r>
        <w:rPr>
          <w:rFonts w:ascii="Amiri" w:eastAsia="Amiri" w:hAnsi="Amiri" w:cs="Times New Roman"/>
          <w:color w:val="333333"/>
          <w:sz w:val="29"/>
          <w:szCs w:val="29"/>
          <w:rtl/>
        </w:rPr>
        <w:t xml:space="preserve">فقد تمّ الربط بين </w:t>
      </w:r>
      <w:proofErr w:type="spellStart"/>
      <w:r>
        <w:rPr>
          <w:rFonts w:ascii="Amiri" w:eastAsia="Amiri" w:hAnsi="Amiri" w:cs="Times New Roman"/>
          <w:color w:val="333333"/>
          <w:sz w:val="29"/>
          <w:szCs w:val="29"/>
          <w:rtl/>
        </w:rPr>
        <w:t>التريكلوزان</w:t>
      </w:r>
      <w:proofErr w:type="spellEnd"/>
      <w:r>
        <w:rPr>
          <w:rFonts w:ascii="Amiri" w:eastAsia="Amiri" w:hAnsi="Amiri" w:cs="Times New Roman"/>
          <w:color w:val="333333"/>
          <w:sz w:val="29"/>
          <w:szCs w:val="29"/>
          <w:rtl/>
        </w:rPr>
        <w:t xml:space="preserve"> في الصابون المضادّ للجراثيم وغيره من المُنتَجات بتطوّر أمراض معيّنة</w:t>
      </w:r>
      <w:r>
        <w:rPr>
          <w:rFonts w:ascii="Amiri" w:eastAsia="Amiri" w:hAnsi="Amiri" w:cs="Amiri"/>
          <w:color w:val="333333"/>
          <w:sz w:val="29"/>
          <w:szCs w:val="29"/>
        </w:rPr>
        <w:t>.</w:t>
      </w:r>
    </w:p>
    <w:p w:rsidR="00A3424F" w:rsidRDefault="00A3424F">
      <w:pPr>
        <w:jc w:val="right"/>
      </w:pPr>
    </w:p>
    <w:p w:rsidR="00A3424F" w:rsidRDefault="00A809B4">
      <w:pPr>
        <w:bidi/>
      </w:pPr>
      <w:r>
        <w:rPr>
          <w:rFonts w:ascii="Amiri" w:eastAsia="Amiri" w:hAnsi="Amiri" w:cs="Times New Roman"/>
          <w:color w:val="333333"/>
          <w:sz w:val="29"/>
          <w:szCs w:val="29"/>
          <w:rtl/>
        </w:rPr>
        <w:t>المصدر</w:t>
      </w:r>
      <w:r>
        <w:rPr>
          <w:rFonts w:ascii="Amiri" w:eastAsia="Amiri" w:hAnsi="Amiri" w:cs="Amiri"/>
          <w:color w:val="333333"/>
          <w:sz w:val="29"/>
          <w:szCs w:val="29"/>
          <w:rtl/>
        </w:rPr>
        <w:t>:</w:t>
      </w:r>
    </w:p>
    <w:p w:rsidR="00A3424F" w:rsidRDefault="00A3424F">
      <w:pPr>
        <w:jc w:val="center"/>
      </w:pPr>
    </w:p>
    <w:p w:rsidR="00A3424F" w:rsidRDefault="00A3424F">
      <w:pPr>
        <w:jc w:val="right"/>
      </w:pPr>
    </w:p>
    <w:p w:rsidR="00A3424F" w:rsidRDefault="008C4F49">
      <w:pPr>
        <w:jc w:val="right"/>
      </w:pPr>
      <w:hyperlink r:id="rId26">
        <w:r w:rsidR="00A809B4">
          <w:rPr>
            <w:color w:val="1155CC"/>
            <w:u w:val="single"/>
          </w:rPr>
          <w:t>https://www.thoughtco.com/hand-sanitizers-vs-soap-and-water-373517</w:t>
        </w:r>
      </w:hyperlink>
    </w:p>
    <w:p w:rsidR="00A3424F" w:rsidRDefault="00A3424F">
      <w:pPr>
        <w:jc w:val="right"/>
      </w:pPr>
    </w:p>
    <w:p w:rsidR="00A3424F" w:rsidRDefault="00A3424F">
      <w:pPr>
        <w:jc w:val="right"/>
      </w:pPr>
    </w:p>
    <w:p w:rsidR="00A3424F" w:rsidRDefault="00A809B4">
      <w:pPr>
        <w:bidi/>
        <w:rPr>
          <w:rFonts w:ascii="Amiri" w:eastAsia="Amiri" w:hAnsi="Amiri" w:cs="Amiri"/>
          <w:b/>
          <w:color w:val="333333"/>
          <w:sz w:val="29"/>
          <w:szCs w:val="29"/>
          <w:u w:val="single"/>
        </w:rPr>
      </w:pPr>
      <w:proofErr w:type="gramStart"/>
      <w:r>
        <w:rPr>
          <w:rFonts w:ascii="Amiri" w:eastAsia="Amiri" w:hAnsi="Amiri" w:cs="Times New Roman"/>
          <w:b/>
          <w:color w:val="333333"/>
          <w:sz w:val="29"/>
          <w:szCs w:val="29"/>
          <w:u w:val="single"/>
          <w:rtl/>
        </w:rPr>
        <w:t xml:space="preserve">الاسئلة </w:t>
      </w:r>
      <w:r>
        <w:rPr>
          <w:rFonts w:ascii="Amiri" w:eastAsia="Amiri" w:hAnsi="Amiri" w:cs="Amiri"/>
          <w:b/>
          <w:color w:val="333333"/>
          <w:sz w:val="29"/>
          <w:szCs w:val="29"/>
          <w:u w:val="single"/>
          <w:rtl/>
        </w:rPr>
        <w:t>:</w:t>
      </w:r>
      <w:proofErr w:type="gramEnd"/>
    </w:p>
    <w:p w:rsidR="00A3424F" w:rsidRDefault="00A3424F">
      <w:pPr>
        <w:bidi/>
        <w:rPr>
          <w:rFonts w:ascii="Amiri" w:eastAsia="Amiri" w:hAnsi="Amiri" w:cs="Amiri"/>
          <w:color w:val="333333"/>
          <w:sz w:val="29"/>
          <w:szCs w:val="29"/>
        </w:rPr>
      </w:pPr>
    </w:p>
    <w:p w:rsidR="00A3424F" w:rsidRDefault="00A3424F">
      <w:pPr>
        <w:bidi/>
        <w:rPr>
          <w:rFonts w:ascii="Amiri" w:eastAsia="Amiri" w:hAnsi="Amiri" w:cs="Amiri"/>
          <w:color w:val="333333"/>
          <w:sz w:val="29"/>
          <w:szCs w:val="29"/>
        </w:rPr>
      </w:pPr>
    </w:p>
    <w:p w:rsidR="00A3424F" w:rsidRDefault="00A809B4">
      <w:pPr>
        <w:numPr>
          <w:ilvl w:val="0"/>
          <w:numId w:val="1"/>
        </w:numPr>
        <w:bidi/>
        <w:spacing w:before="240"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درِّج مدى ظهور المعيار في المقال </w:t>
      </w:r>
      <w:proofErr w:type="gramStart"/>
      <w:r>
        <w:rPr>
          <w:rFonts w:ascii="Amiri" w:eastAsia="Amiri" w:hAnsi="Amiri" w:cs="Times New Roman"/>
          <w:color w:val="333333"/>
          <w:sz w:val="29"/>
          <w:szCs w:val="29"/>
          <w:rtl/>
        </w:rPr>
        <w:t>ب</w:t>
      </w:r>
      <w:r>
        <w:rPr>
          <w:rFonts w:ascii="Amiri" w:eastAsia="Amiri" w:hAnsi="Amiri" w:cs="Amiri"/>
          <w:color w:val="333333"/>
          <w:sz w:val="29"/>
          <w:szCs w:val="29"/>
          <w:rtl/>
        </w:rPr>
        <w:t xml:space="preserve">- </w:t>
      </w:r>
      <w:r>
        <w:rPr>
          <w:rFonts w:ascii="Amiri" w:eastAsia="Amiri" w:hAnsi="Amiri" w:cs="Amiri"/>
          <w:color w:val="333333"/>
          <w:sz w:val="29"/>
          <w:szCs w:val="29"/>
        </w:rPr>
        <w:t>V</w:t>
      </w:r>
      <w:proofErr w:type="gramEnd"/>
      <w:r>
        <w:rPr>
          <w:rFonts w:ascii="Amiri" w:eastAsia="Amiri" w:hAnsi="Amiri" w:cs="Times New Roman"/>
          <w:color w:val="333333"/>
          <w:sz w:val="29"/>
          <w:szCs w:val="29"/>
          <w:rtl/>
        </w:rPr>
        <w:t xml:space="preserve"> في المكان الملائم في الجدول</w:t>
      </w:r>
      <w:r>
        <w:rPr>
          <w:rFonts w:ascii="Amiri" w:eastAsia="Amiri" w:hAnsi="Amiri" w:cs="Amiri"/>
          <w:color w:val="333333"/>
          <w:sz w:val="29"/>
          <w:szCs w:val="29"/>
          <w:rtl/>
        </w:rPr>
        <w:t>.</w:t>
      </w:r>
    </w:p>
    <w:p w:rsidR="00A3424F" w:rsidRDefault="00A3424F">
      <w:pPr>
        <w:bidi/>
        <w:spacing w:before="240" w:line="240" w:lineRule="auto"/>
        <w:ind w:left="720"/>
        <w:rPr>
          <w:rFonts w:ascii="Amiri" w:eastAsia="Amiri" w:hAnsi="Amiri" w:cs="Amiri"/>
          <w:color w:val="333333"/>
          <w:sz w:val="29"/>
          <w:szCs w:val="29"/>
        </w:rPr>
      </w:pPr>
    </w:p>
    <w:tbl>
      <w:tblPr>
        <w:tblStyle w:val="a5"/>
        <w:bidiVisual/>
        <w:tblW w:w="10050" w:type="dxa"/>
        <w:tblInd w:w="0" w:type="dxa"/>
        <w:tblLayout w:type="fixed"/>
        <w:tblLook w:val="0400" w:firstRow="0" w:lastRow="0" w:firstColumn="0" w:lastColumn="0" w:noHBand="0" w:noVBand="1"/>
      </w:tblPr>
      <w:tblGrid>
        <w:gridCol w:w="2265"/>
        <w:gridCol w:w="900"/>
        <w:gridCol w:w="795"/>
        <w:gridCol w:w="1155"/>
        <w:gridCol w:w="4935"/>
      </w:tblGrid>
      <w:tr w:rsidR="00A3424F">
        <w:trPr>
          <w:trHeight w:val="1240"/>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before="240" w:line="240" w:lineRule="auto"/>
              <w:ind w:left="-20"/>
              <w:jc w:val="center"/>
              <w:rPr>
                <w:rFonts w:ascii="Amiri" w:eastAsia="Amiri" w:hAnsi="Amiri" w:cs="Amiri"/>
                <w:color w:val="333333"/>
                <w:sz w:val="29"/>
                <w:szCs w:val="29"/>
              </w:rPr>
            </w:pPr>
            <w:r>
              <w:rPr>
                <w:rFonts w:ascii="Amiri" w:eastAsia="Amiri" w:hAnsi="Amiri" w:cs="Times New Roman"/>
                <w:color w:val="333333"/>
                <w:sz w:val="29"/>
                <w:szCs w:val="29"/>
                <w:rtl/>
              </w:rPr>
              <w:t>المعيار</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before="240" w:line="240" w:lineRule="auto"/>
              <w:ind w:left="-80"/>
              <w:jc w:val="center"/>
              <w:rPr>
                <w:rFonts w:ascii="Amiri" w:eastAsia="Amiri" w:hAnsi="Amiri" w:cs="Amiri"/>
                <w:color w:val="333333"/>
                <w:sz w:val="29"/>
                <w:szCs w:val="29"/>
              </w:rPr>
            </w:pPr>
            <w:r>
              <w:rPr>
                <w:rFonts w:ascii="Amiri" w:eastAsia="Amiri" w:hAnsi="Amiri" w:cs="Times New Roman"/>
                <w:color w:val="333333"/>
                <w:sz w:val="29"/>
                <w:szCs w:val="29"/>
                <w:rtl/>
              </w:rPr>
              <w:t>بمدى كبير</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before="240" w:line="240" w:lineRule="auto"/>
              <w:ind w:left="-80"/>
              <w:jc w:val="center"/>
              <w:rPr>
                <w:rFonts w:ascii="Amiri" w:eastAsia="Amiri" w:hAnsi="Amiri" w:cs="Amiri"/>
                <w:color w:val="333333"/>
                <w:sz w:val="29"/>
                <w:szCs w:val="29"/>
              </w:rPr>
            </w:pPr>
            <w:r>
              <w:rPr>
                <w:rFonts w:ascii="Amiri" w:eastAsia="Amiri" w:hAnsi="Amiri" w:cs="Times New Roman"/>
                <w:color w:val="333333"/>
                <w:sz w:val="29"/>
                <w:szCs w:val="29"/>
                <w:rtl/>
              </w:rPr>
              <w:t>بمدى قليل</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before="240" w:line="240" w:lineRule="auto"/>
              <w:ind w:left="260"/>
              <w:jc w:val="center"/>
              <w:rPr>
                <w:rFonts w:ascii="Amiri" w:eastAsia="Amiri" w:hAnsi="Amiri" w:cs="Amiri"/>
                <w:color w:val="333333"/>
                <w:sz w:val="29"/>
                <w:szCs w:val="29"/>
              </w:rPr>
            </w:pPr>
            <w:r>
              <w:rPr>
                <w:rFonts w:ascii="Amiri" w:eastAsia="Amiri" w:hAnsi="Amiri" w:cs="Times New Roman"/>
                <w:color w:val="333333"/>
                <w:sz w:val="29"/>
                <w:szCs w:val="29"/>
                <w:rtl/>
              </w:rPr>
              <w:t>لا يوجد ملائمه</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before="240" w:line="240" w:lineRule="auto"/>
              <w:ind w:left="260"/>
              <w:jc w:val="center"/>
              <w:rPr>
                <w:rFonts w:ascii="Amiri" w:eastAsia="Amiri" w:hAnsi="Amiri" w:cs="Amiri"/>
                <w:color w:val="333333"/>
                <w:sz w:val="29"/>
                <w:szCs w:val="29"/>
              </w:rPr>
            </w:pPr>
            <w:r>
              <w:rPr>
                <w:rFonts w:ascii="Amiri" w:eastAsia="Amiri" w:hAnsi="Amiri" w:cs="Times New Roman"/>
                <w:color w:val="333333"/>
                <w:sz w:val="29"/>
                <w:szCs w:val="29"/>
                <w:rtl/>
              </w:rPr>
              <w:t>اشرح</w:t>
            </w:r>
          </w:p>
        </w:tc>
      </w:tr>
      <w:tr w:rsidR="00A3424F">
        <w:trPr>
          <w:trHeight w:val="1000"/>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before="240" w:line="240" w:lineRule="auto"/>
              <w:ind w:left="-80"/>
              <w:jc w:val="center"/>
              <w:rPr>
                <w:rFonts w:ascii="Amiri" w:eastAsia="Amiri" w:hAnsi="Amiri" w:cs="Amiri"/>
                <w:color w:val="333333"/>
                <w:sz w:val="29"/>
                <w:szCs w:val="29"/>
              </w:rPr>
            </w:pPr>
            <w:r>
              <w:rPr>
                <w:rFonts w:ascii="Amiri" w:eastAsia="Amiri" w:hAnsi="Amiri" w:cs="Times New Roman"/>
                <w:color w:val="333333"/>
                <w:sz w:val="29"/>
                <w:szCs w:val="29"/>
                <w:rtl/>
              </w:rPr>
              <w:t>مرجعية</w:t>
            </w:r>
            <w:r>
              <w:rPr>
                <w:rFonts w:ascii="Amiri" w:eastAsia="Amiri" w:hAnsi="Amiri" w:cs="Amiri"/>
                <w:color w:val="333333"/>
                <w:sz w:val="29"/>
                <w:szCs w:val="29"/>
                <w:rtl/>
              </w:rPr>
              <w:t xml:space="preserve">: </w:t>
            </w:r>
            <w:r>
              <w:rPr>
                <w:rFonts w:ascii="Amiri" w:eastAsia="Amiri" w:hAnsi="Amiri" w:cs="Times New Roman"/>
                <w:color w:val="333333"/>
                <w:sz w:val="29"/>
                <w:szCs w:val="29"/>
                <w:rtl/>
              </w:rPr>
              <w:t>مميزات الموقع الناشر</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r>
      <w:tr w:rsidR="00A3424F">
        <w:trPr>
          <w:trHeight w:val="860"/>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before="240" w:line="240" w:lineRule="auto"/>
              <w:ind w:left="-80"/>
              <w:jc w:val="center"/>
              <w:rPr>
                <w:rFonts w:ascii="Amiri" w:eastAsia="Amiri" w:hAnsi="Amiri" w:cs="Amiri"/>
                <w:color w:val="333333"/>
                <w:sz w:val="29"/>
                <w:szCs w:val="29"/>
              </w:rPr>
            </w:pPr>
            <w:r>
              <w:rPr>
                <w:rFonts w:ascii="Amiri" w:eastAsia="Amiri" w:hAnsi="Amiri" w:cs="Times New Roman"/>
                <w:color w:val="333333"/>
                <w:sz w:val="29"/>
                <w:szCs w:val="29"/>
                <w:rtl/>
              </w:rPr>
              <w:t>موضوعية</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r>
      <w:tr w:rsidR="00A3424F">
        <w:trPr>
          <w:trHeight w:val="800"/>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before="240" w:line="240" w:lineRule="auto"/>
              <w:ind w:left="-80"/>
              <w:jc w:val="center"/>
              <w:rPr>
                <w:rFonts w:ascii="Amiri" w:eastAsia="Amiri" w:hAnsi="Amiri" w:cs="Amiri"/>
                <w:color w:val="333333"/>
                <w:sz w:val="29"/>
                <w:szCs w:val="29"/>
              </w:rPr>
            </w:pPr>
            <w:r>
              <w:rPr>
                <w:rFonts w:ascii="Amiri" w:eastAsia="Amiri" w:hAnsi="Amiri" w:cs="Times New Roman"/>
                <w:color w:val="333333"/>
                <w:sz w:val="29"/>
                <w:szCs w:val="29"/>
                <w:rtl/>
              </w:rPr>
              <w:t>حداثة</w:t>
            </w:r>
            <w:r>
              <w:rPr>
                <w:rFonts w:ascii="Amiri" w:eastAsia="Amiri" w:hAnsi="Amiri" w:cs="Amiri"/>
                <w:color w:val="333333"/>
                <w:sz w:val="29"/>
                <w:szCs w:val="29"/>
                <w:rtl/>
              </w:rPr>
              <w:t>/</w:t>
            </w:r>
            <w:proofErr w:type="spellStart"/>
            <w:r>
              <w:rPr>
                <w:rFonts w:ascii="Amiri" w:eastAsia="Amiri" w:hAnsi="Amiri" w:cs="Times New Roman"/>
                <w:color w:val="333333"/>
                <w:sz w:val="29"/>
                <w:szCs w:val="29"/>
                <w:rtl/>
              </w:rPr>
              <w:t>حتلنة</w:t>
            </w:r>
            <w:proofErr w:type="spellEnd"/>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3424F">
            <w:pPr>
              <w:spacing w:after="200"/>
              <w:jc w:val="center"/>
              <w:rPr>
                <w:rFonts w:ascii="Amiri" w:eastAsia="Amiri" w:hAnsi="Amiri" w:cs="Amiri"/>
                <w:color w:val="333333"/>
                <w:sz w:val="29"/>
                <w:szCs w:val="29"/>
              </w:rPr>
            </w:pPr>
          </w:p>
        </w:tc>
      </w:tr>
    </w:tbl>
    <w:p w:rsidR="00A3424F" w:rsidRDefault="00A3424F">
      <w:pPr>
        <w:bidi/>
        <w:spacing w:after="240"/>
        <w:ind w:left="720"/>
      </w:pPr>
    </w:p>
    <w:p w:rsidR="00A3424F" w:rsidRDefault="00A3424F">
      <w:pPr>
        <w:bidi/>
      </w:pPr>
    </w:p>
    <w:p w:rsidR="00A3424F" w:rsidRDefault="00A3424F">
      <w:pPr>
        <w:bidi/>
      </w:pPr>
    </w:p>
    <w:p w:rsidR="00A3424F" w:rsidRDefault="00A3424F">
      <w:pPr>
        <w:bidi/>
      </w:pPr>
    </w:p>
    <w:p w:rsidR="00A3424F" w:rsidRDefault="00A3424F">
      <w:pPr>
        <w:bidi/>
      </w:pPr>
    </w:p>
    <w:p w:rsidR="00A3424F" w:rsidRDefault="00A3424F">
      <w:pPr>
        <w:bidi/>
      </w:pPr>
    </w:p>
    <w:p w:rsidR="00A3424F" w:rsidRDefault="00A3424F">
      <w:pPr>
        <w:bidi/>
      </w:pPr>
    </w:p>
    <w:p w:rsidR="00A3424F" w:rsidRDefault="00A3424F">
      <w:pPr>
        <w:bidi/>
      </w:pPr>
    </w:p>
    <w:p w:rsidR="00A3424F" w:rsidRDefault="00A3424F">
      <w:pPr>
        <w:bidi/>
      </w:pPr>
    </w:p>
    <w:p w:rsidR="00A3424F" w:rsidRDefault="00A3424F">
      <w:pPr>
        <w:bidi/>
      </w:pPr>
    </w:p>
    <w:p w:rsidR="00A3424F" w:rsidRDefault="00A809B4">
      <w:pPr>
        <w:numPr>
          <w:ilvl w:val="0"/>
          <w:numId w:val="1"/>
        </w:numPr>
        <w:pBdr>
          <w:top w:val="nil"/>
          <w:left w:val="nil"/>
          <w:bottom w:val="nil"/>
          <w:right w:val="nil"/>
          <w:between w:val="nil"/>
        </w:pBdr>
        <w:bidi/>
        <w:spacing w:before="240"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  لكاتبة المقال </w:t>
      </w:r>
      <w:proofErr w:type="gramStart"/>
      <w:r>
        <w:rPr>
          <w:rFonts w:ascii="Amiri" w:eastAsia="Amiri" w:hAnsi="Amiri" w:cs="Times New Roman"/>
          <w:color w:val="333333"/>
          <w:sz w:val="29"/>
          <w:szCs w:val="29"/>
          <w:rtl/>
        </w:rPr>
        <w:t>رأي  معيّن</w:t>
      </w:r>
      <w:proofErr w:type="gramEnd"/>
      <w:r>
        <w:rPr>
          <w:rFonts w:ascii="Amiri" w:eastAsia="Amiri" w:hAnsi="Amiri" w:cs="Times New Roman"/>
          <w:color w:val="333333"/>
          <w:sz w:val="29"/>
          <w:szCs w:val="29"/>
          <w:rtl/>
        </w:rPr>
        <w:t xml:space="preserve"> اتجاه الشركات المصنعة لمعقمات اليدين ؟  هل هي توافق او تعارض أقوال الشركات المصنّعة لمعقمات </w:t>
      </w:r>
      <w:proofErr w:type="gramStart"/>
      <w:r>
        <w:rPr>
          <w:rFonts w:ascii="Amiri" w:eastAsia="Amiri" w:hAnsi="Amiri" w:cs="Times New Roman"/>
          <w:color w:val="333333"/>
          <w:sz w:val="29"/>
          <w:szCs w:val="29"/>
          <w:rtl/>
        </w:rPr>
        <w:t>اليدين ؟</w:t>
      </w:r>
      <w:proofErr w:type="gramEnd"/>
      <w:r>
        <w:rPr>
          <w:rFonts w:ascii="Amiri" w:eastAsia="Amiri" w:hAnsi="Amiri" w:cs="Times New Roman"/>
          <w:color w:val="333333"/>
          <w:sz w:val="29"/>
          <w:szCs w:val="29"/>
          <w:rtl/>
        </w:rPr>
        <w:t xml:space="preserve"> على ماذا تعتمد في </w:t>
      </w:r>
      <w:proofErr w:type="gramStart"/>
      <w:r>
        <w:rPr>
          <w:rFonts w:ascii="Amiri" w:eastAsia="Amiri" w:hAnsi="Amiri" w:cs="Times New Roman"/>
          <w:color w:val="333333"/>
          <w:sz w:val="29"/>
          <w:szCs w:val="29"/>
          <w:rtl/>
        </w:rPr>
        <w:t>تعليلها ؟</w:t>
      </w:r>
      <w:proofErr w:type="gramEnd"/>
    </w:p>
    <w:p w:rsidR="00A3424F" w:rsidRDefault="00A3424F">
      <w:pPr>
        <w:bidi/>
      </w:pPr>
    </w:p>
    <w:p w:rsidR="00A3424F" w:rsidRDefault="00A809B4">
      <w:pPr>
        <w:bidi/>
      </w:pP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24F" w:rsidRDefault="00A3424F">
      <w:pPr>
        <w:bidi/>
      </w:pPr>
    </w:p>
    <w:p w:rsidR="00A3424F" w:rsidRDefault="00A3424F">
      <w:pPr>
        <w:bidi/>
      </w:pPr>
    </w:p>
    <w:p w:rsidR="00A3424F" w:rsidRDefault="00A3424F">
      <w:pPr>
        <w:bidi/>
        <w:spacing w:before="180" w:line="240" w:lineRule="auto"/>
        <w:ind w:right="440"/>
        <w:rPr>
          <w:rFonts w:ascii="Calibri" w:eastAsia="Calibri" w:hAnsi="Calibri" w:cs="Calibri"/>
        </w:rPr>
      </w:pPr>
    </w:p>
    <w:p w:rsidR="00A3424F" w:rsidRDefault="00A809B4">
      <w:pPr>
        <w:numPr>
          <w:ilvl w:val="0"/>
          <w:numId w:val="1"/>
        </w:numPr>
        <w:bidi/>
        <w:spacing w:before="180" w:line="240" w:lineRule="auto"/>
        <w:ind w:right="440"/>
        <w:rPr>
          <w:rFonts w:ascii="Amiri" w:eastAsia="Amiri" w:hAnsi="Amiri" w:cs="Amiri"/>
          <w:color w:val="333333"/>
          <w:sz w:val="29"/>
          <w:szCs w:val="29"/>
        </w:rPr>
      </w:pPr>
      <w:r>
        <w:rPr>
          <w:rFonts w:ascii="Amiri" w:eastAsia="Amiri" w:hAnsi="Amiri" w:cs="Times New Roman"/>
          <w:color w:val="333333"/>
          <w:sz w:val="29"/>
          <w:szCs w:val="29"/>
          <w:rtl/>
        </w:rPr>
        <w:t>هل توافق مع الاهالي الذين يستعملون بكثرة معقمات اليدين بدلاً من الصابون والماء؟ صغ حجة تشمل ادعاء وتعليل</w:t>
      </w:r>
      <w:r>
        <w:rPr>
          <w:rFonts w:ascii="Amiri" w:eastAsia="Amiri" w:hAnsi="Amiri" w:cs="Amiri"/>
          <w:color w:val="333333"/>
          <w:sz w:val="29"/>
          <w:szCs w:val="29"/>
          <w:rtl/>
        </w:rPr>
        <w:t>.</w:t>
      </w:r>
    </w:p>
    <w:p w:rsidR="00A3424F" w:rsidRDefault="00A3424F">
      <w:pPr>
        <w:bidi/>
        <w:spacing w:before="180" w:line="240" w:lineRule="auto"/>
        <w:ind w:right="440"/>
        <w:rPr>
          <w:rFonts w:ascii="Amiri" w:eastAsia="Amiri" w:hAnsi="Amiri" w:cs="Amiri"/>
          <w:color w:val="333333"/>
          <w:sz w:val="29"/>
          <w:szCs w:val="29"/>
        </w:rPr>
      </w:pPr>
    </w:p>
    <w:p w:rsidR="00A3424F" w:rsidRDefault="00A809B4">
      <w:pPr>
        <w:bidi/>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24F" w:rsidRDefault="00A3424F">
      <w:pPr>
        <w:bidi/>
        <w:spacing w:before="180" w:line="240" w:lineRule="auto"/>
        <w:ind w:right="440"/>
        <w:rPr>
          <w:b/>
          <w:color w:val="333333"/>
          <w:sz w:val="26"/>
          <w:szCs w:val="26"/>
          <w:highlight w:val="white"/>
        </w:rPr>
      </w:pPr>
    </w:p>
    <w:p w:rsidR="00A3424F" w:rsidRDefault="00A3424F">
      <w:pPr>
        <w:bidi/>
        <w:spacing w:before="180" w:line="240" w:lineRule="auto"/>
        <w:ind w:right="440"/>
        <w:rPr>
          <w:b/>
          <w:color w:val="333333"/>
          <w:sz w:val="26"/>
          <w:szCs w:val="26"/>
          <w:highlight w:val="white"/>
        </w:rPr>
      </w:pPr>
    </w:p>
    <w:p w:rsidR="00A3424F" w:rsidRDefault="00A809B4">
      <w:pPr>
        <w:numPr>
          <w:ilvl w:val="0"/>
          <w:numId w:val="1"/>
        </w:numPr>
        <w:pBdr>
          <w:top w:val="nil"/>
          <w:left w:val="nil"/>
          <w:bottom w:val="nil"/>
          <w:right w:val="nil"/>
          <w:between w:val="nil"/>
        </w:pBdr>
        <w:bidi/>
        <w:spacing w:before="180" w:line="240" w:lineRule="auto"/>
        <w:ind w:right="440"/>
        <w:rPr>
          <w:rFonts w:ascii="Amiri" w:eastAsia="Amiri" w:hAnsi="Amiri" w:cs="Amiri"/>
          <w:color w:val="333333"/>
          <w:sz w:val="29"/>
          <w:szCs w:val="29"/>
        </w:rPr>
      </w:pPr>
      <w:r>
        <w:rPr>
          <w:rFonts w:ascii="Amiri" w:eastAsia="Amiri" w:hAnsi="Amiri" w:cs="Times New Roman"/>
          <w:color w:val="333333"/>
          <w:sz w:val="29"/>
          <w:szCs w:val="29"/>
          <w:rtl/>
        </w:rPr>
        <w:t xml:space="preserve">  </w:t>
      </w:r>
      <w:proofErr w:type="spellStart"/>
      <w:r>
        <w:rPr>
          <w:rFonts w:ascii="Amiri" w:eastAsia="Amiri" w:hAnsi="Amiri" w:cs="Times New Roman"/>
          <w:color w:val="333333"/>
          <w:sz w:val="29"/>
          <w:szCs w:val="29"/>
          <w:rtl/>
        </w:rPr>
        <w:t>بناءًا</w:t>
      </w:r>
      <w:proofErr w:type="spellEnd"/>
      <w:r>
        <w:rPr>
          <w:rFonts w:ascii="Amiri" w:eastAsia="Amiri" w:hAnsi="Amiri" w:cs="Times New Roman"/>
          <w:color w:val="333333"/>
          <w:sz w:val="29"/>
          <w:szCs w:val="29"/>
          <w:rtl/>
        </w:rPr>
        <w:t xml:space="preserve"> على المقال العلمي الذي قرأته اشر ب </w:t>
      </w:r>
      <w:proofErr w:type="gramStart"/>
      <w:r>
        <w:rPr>
          <w:rFonts w:ascii="Amiri" w:eastAsia="Amiri" w:hAnsi="Amiri" w:cs="Amiri"/>
          <w:color w:val="333333"/>
          <w:sz w:val="29"/>
          <w:szCs w:val="29"/>
        </w:rPr>
        <w:t>V</w:t>
      </w:r>
      <w:r>
        <w:rPr>
          <w:rFonts w:ascii="Amiri" w:eastAsia="Amiri" w:hAnsi="Amiri" w:cs="Times New Roman"/>
          <w:color w:val="333333"/>
          <w:sz w:val="29"/>
          <w:szCs w:val="29"/>
          <w:rtl/>
        </w:rPr>
        <w:t xml:space="preserve">  بمدى</w:t>
      </w:r>
      <w:proofErr w:type="gramEnd"/>
      <w:r>
        <w:rPr>
          <w:rFonts w:ascii="Amiri" w:eastAsia="Amiri" w:hAnsi="Amiri" w:cs="Times New Roman"/>
          <w:color w:val="333333"/>
          <w:sz w:val="29"/>
          <w:szCs w:val="29"/>
          <w:rtl/>
        </w:rPr>
        <w:t xml:space="preserve"> ملائمة الصفة لكل وسيلة تنظيف</w:t>
      </w:r>
      <w:r>
        <w:rPr>
          <w:rFonts w:ascii="Amiri" w:eastAsia="Amiri" w:hAnsi="Amiri" w:cs="Amiri"/>
          <w:color w:val="333333"/>
          <w:sz w:val="29"/>
          <w:szCs w:val="29"/>
          <w:rtl/>
        </w:rPr>
        <w:t>.</w:t>
      </w:r>
    </w:p>
    <w:p w:rsidR="00A3424F" w:rsidRDefault="00A3424F">
      <w:pPr>
        <w:bidi/>
        <w:spacing w:before="180" w:line="240" w:lineRule="auto"/>
        <w:ind w:left="720" w:right="440"/>
        <w:rPr>
          <w:b/>
          <w:color w:val="333333"/>
          <w:sz w:val="26"/>
          <w:szCs w:val="26"/>
          <w:highlight w:val="white"/>
        </w:rPr>
      </w:pPr>
    </w:p>
    <w:p w:rsidR="00A3424F" w:rsidRDefault="00A3424F">
      <w:pPr>
        <w:bidi/>
        <w:spacing w:before="180" w:line="240" w:lineRule="auto"/>
        <w:ind w:right="440"/>
        <w:rPr>
          <w:b/>
          <w:color w:val="333333"/>
          <w:sz w:val="26"/>
          <w:szCs w:val="26"/>
          <w:highlight w:val="white"/>
        </w:rPr>
      </w:pPr>
    </w:p>
    <w:tbl>
      <w:tblPr>
        <w:tblStyle w:val="a6"/>
        <w:bidiVisual/>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A3424F">
        <w:trPr>
          <w:trHeight w:val="1995"/>
        </w:trPr>
        <w:tc>
          <w:tcPr>
            <w:tcW w:w="3009" w:type="dxa"/>
          </w:tcPr>
          <w:p w:rsidR="00A3424F" w:rsidRDefault="00A809B4">
            <w:pPr>
              <w:pBdr>
                <w:top w:val="nil"/>
                <w:left w:val="nil"/>
                <w:bottom w:val="nil"/>
                <w:right w:val="nil"/>
                <w:between w:val="nil"/>
              </w:pBdr>
              <w:bidi/>
              <w:spacing w:before="180" w:line="240" w:lineRule="auto"/>
              <w:ind w:right="440"/>
              <w:jc w:val="center"/>
              <w:rPr>
                <w:rFonts w:ascii="Amiri" w:eastAsia="Amiri" w:hAnsi="Amiri" w:cs="Amiri"/>
                <w:color w:val="333333"/>
                <w:sz w:val="29"/>
                <w:szCs w:val="29"/>
              </w:rPr>
            </w:pPr>
            <w:r>
              <w:rPr>
                <w:rFonts w:ascii="Amiri" w:eastAsia="Amiri" w:hAnsi="Amiri" w:cs="Times New Roman"/>
                <w:color w:val="333333"/>
                <w:sz w:val="29"/>
                <w:szCs w:val="29"/>
                <w:rtl/>
              </w:rPr>
              <w:t>الصفة</w:t>
            </w:r>
          </w:p>
        </w:tc>
        <w:tc>
          <w:tcPr>
            <w:tcW w:w="3009" w:type="dxa"/>
          </w:tcPr>
          <w:p w:rsidR="00A3424F" w:rsidRDefault="00A809B4">
            <w:pPr>
              <w:pBdr>
                <w:top w:val="nil"/>
                <w:left w:val="nil"/>
                <w:bottom w:val="nil"/>
                <w:right w:val="nil"/>
                <w:between w:val="nil"/>
              </w:pBdr>
              <w:bidi/>
              <w:spacing w:before="180" w:line="240" w:lineRule="auto"/>
              <w:ind w:right="440"/>
              <w:jc w:val="center"/>
              <w:rPr>
                <w:rFonts w:ascii="Amiri" w:eastAsia="Amiri" w:hAnsi="Amiri" w:cs="Amiri"/>
                <w:color w:val="333333"/>
                <w:sz w:val="29"/>
                <w:szCs w:val="29"/>
              </w:rPr>
            </w:pPr>
            <w:r>
              <w:rPr>
                <w:rFonts w:ascii="Amiri" w:eastAsia="Amiri" w:hAnsi="Amiri" w:cs="Times New Roman"/>
                <w:color w:val="333333"/>
                <w:sz w:val="29"/>
                <w:szCs w:val="29"/>
                <w:rtl/>
              </w:rPr>
              <w:t xml:space="preserve">الصابون والماء </w:t>
            </w:r>
          </w:p>
        </w:tc>
        <w:tc>
          <w:tcPr>
            <w:tcW w:w="3009" w:type="dxa"/>
          </w:tcPr>
          <w:p w:rsidR="00A3424F" w:rsidRDefault="00A809B4">
            <w:pPr>
              <w:pBdr>
                <w:top w:val="nil"/>
                <w:left w:val="nil"/>
                <w:bottom w:val="nil"/>
                <w:right w:val="nil"/>
                <w:between w:val="nil"/>
              </w:pBdr>
              <w:bidi/>
              <w:spacing w:before="180" w:line="240" w:lineRule="auto"/>
              <w:ind w:right="440"/>
              <w:jc w:val="center"/>
              <w:rPr>
                <w:rFonts w:ascii="Amiri" w:eastAsia="Amiri" w:hAnsi="Amiri" w:cs="Amiri"/>
                <w:color w:val="333333"/>
                <w:sz w:val="29"/>
                <w:szCs w:val="29"/>
              </w:rPr>
            </w:pPr>
            <w:r>
              <w:rPr>
                <w:rFonts w:ascii="Amiri" w:eastAsia="Amiri" w:hAnsi="Amiri" w:cs="Times New Roman"/>
                <w:color w:val="333333"/>
                <w:sz w:val="29"/>
                <w:szCs w:val="29"/>
                <w:rtl/>
              </w:rPr>
              <w:t>المعقمات</w:t>
            </w:r>
          </w:p>
        </w:tc>
      </w:tr>
      <w:tr w:rsidR="00A3424F">
        <w:tc>
          <w:tcPr>
            <w:tcW w:w="3009" w:type="dxa"/>
          </w:tcPr>
          <w:p w:rsidR="00A3424F" w:rsidRDefault="00A809B4">
            <w:pPr>
              <w:shd w:val="clear" w:color="auto" w:fill="FFFFFF"/>
              <w:bidi/>
              <w:spacing w:after="160"/>
              <w:rPr>
                <w:rFonts w:ascii="Amiri" w:eastAsia="Amiri" w:hAnsi="Amiri" w:cs="Amiri"/>
                <w:color w:val="333333"/>
                <w:sz w:val="29"/>
                <w:szCs w:val="29"/>
              </w:rPr>
            </w:pPr>
            <w:r>
              <w:rPr>
                <w:rFonts w:ascii="Amiri" w:eastAsia="Amiri" w:hAnsi="Amiri" w:cs="Times New Roman"/>
                <w:color w:val="333333"/>
                <w:sz w:val="29"/>
                <w:szCs w:val="29"/>
                <w:rtl/>
              </w:rPr>
              <w:lastRenderedPageBreak/>
              <w:t>قتل الجراثيم بنسبة عالية جداً   في كفة اليد</w:t>
            </w:r>
          </w:p>
        </w:tc>
        <w:tc>
          <w:tcPr>
            <w:tcW w:w="3009" w:type="dxa"/>
          </w:tcPr>
          <w:p w:rsidR="00A3424F" w:rsidRDefault="00A3424F">
            <w:pPr>
              <w:bidi/>
              <w:spacing w:before="180" w:line="240" w:lineRule="auto"/>
              <w:ind w:right="440"/>
              <w:rPr>
                <w:b/>
                <w:color w:val="333333"/>
                <w:sz w:val="26"/>
                <w:szCs w:val="26"/>
                <w:highlight w:val="white"/>
              </w:rPr>
            </w:pPr>
          </w:p>
        </w:tc>
        <w:tc>
          <w:tcPr>
            <w:tcW w:w="3009" w:type="dxa"/>
          </w:tcPr>
          <w:p w:rsidR="00A3424F" w:rsidRDefault="00A3424F">
            <w:pPr>
              <w:bidi/>
              <w:spacing w:before="180" w:line="240" w:lineRule="auto"/>
              <w:ind w:right="440"/>
              <w:rPr>
                <w:b/>
                <w:color w:val="333333"/>
                <w:sz w:val="26"/>
                <w:szCs w:val="26"/>
                <w:highlight w:val="white"/>
              </w:rPr>
            </w:pPr>
          </w:p>
        </w:tc>
      </w:tr>
      <w:tr w:rsidR="00A3424F">
        <w:tc>
          <w:tcPr>
            <w:tcW w:w="3009" w:type="dxa"/>
          </w:tcPr>
          <w:p w:rsidR="00A3424F" w:rsidRDefault="00A809B4">
            <w:pPr>
              <w:bidi/>
              <w:spacing w:before="180" w:line="240" w:lineRule="auto"/>
              <w:ind w:right="440"/>
              <w:rPr>
                <w:rFonts w:ascii="Amiri" w:eastAsia="Amiri" w:hAnsi="Amiri" w:cs="Amiri"/>
                <w:color w:val="333333"/>
                <w:sz w:val="29"/>
                <w:szCs w:val="29"/>
              </w:rPr>
            </w:pPr>
            <w:r>
              <w:rPr>
                <w:rFonts w:ascii="Amiri" w:eastAsia="Amiri" w:hAnsi="Amiri" w:cs="Times New Roman"/>
                <w:color w:val="333333"/>
                <w:sz w:val="29"/>
                <w:szCs w:val="29"/>
                <w:rtl/>
              </w:rPr>
              <w:t>ازالة الاوساخ والدهون</w:t>
            </w:r>
          </w:p>
        </w:tc>
        <w:tc>
          <w:tcPr>
            <w:tcW w:w="3009" w:type="dxa"/>
          </w:tcPr>
          <w:p w:rsidR="00A3424F" w:rsidRDefault="00A3424F">
            <w:pPr>
              <w:bidi/>
              <w:spacing w:before="180" w:line="240" w:lineRule="auto"/>
              <w:ind w:right="440"/>
              <w:rPr>
                <w:b/>
                <w:color w:val="333333"/>
                <w:sz w:val="26"/>
                <w:szCs w:val="26"/>
                <w:highlight w:val="white"/>
              </w:rPr>
            </w:pPr>
          </w:p>
        </w:tc>
        <w:tc>
          <w:tcPr>
            <w:tcW w:w="3009" w:type="dxa"/>
          </w:tcPr>
          <w:p w:rsidR="00A3424F" w:rsidRDefault="00A3424F">
            <w:pPr>
              <w:bidi/>
              <w:spacing w:before="180" w:line="240" w:lineRule="auto"/>
              <w:ind w:right="440"/>
              <w:rPr>
                <w:b/>
                <w:color w:val="333333"/>
                <w:sz w:val="26"/>
                <w:szCs w:val="26"/>
                <w:highlight w:val="white"/>
              </w:rPr>
            </w:pPr>
          </w:p>
        </w:tc>
      </w:tr>
      <w:tr w:rsidR="00A3424F">
        <w:tc>
          <w:tcPr>
            <w:tcW w:w="3009" w:type="dxa"/>
          </w:tcPr>
          <w:p w:rsidR="00A3424F" w:rsidRDefault="00A809B4">
            <w:pPr>
              <w:bidi/>
              <w:spacing w:before="180" w:line="240" w:lineRule="auto"/>
              <w:ind w:right="440"/>
              <w:rPr>
                <w:rFonts w:ascii="Amiri" w:eastAsia="Amiri" w:hAnsi="Amiri" w:cs="Amiri"/>
                <w:color w:val="333333"/>
                <w:sz w:val="29"/>
                <w:szCs w:val="29"/>
              </w:rPr>
            </w:pPr>
            <w:r>
              <w:rPr>
                <w:rFonts w:ascii="Amiri" w:eastAsia="Amiri" w:hAnsi="Amiri" w:cs="Times New Roman"/>
                <w:color w:val="333333"/>
                <w:sz w:val="29"/>
                <w:szCs w:val="29"/>
                <w:rtl/>
              </w:rPr>
              <w:t xml:space="preserve"> غير موصى به من قبل ادارة الاغذية والادوية</w:t>
            </w:r>
          </w:p>
        </w:tc>
        <w:tc>
          <w:tcPr>
            <w:tcW w:w="3009" w:type="dxa"/>
          </w:tcPr>
          <w:p w:rsidR="00A3424F" w:rsidRDefault="00A3424F">
            <w:pPr>
              <w:bidi/>
              <w:spacing w:before="180" w:line="240" w:lineRule="auto"/>
              <w:ind w:right="440"/>
              <w:rPr>
                <w:b/>
                <w:color w:val="333333"/>
                <w:sz w:val="26"/>
                <w:szCs w:val="26"/>
                <w:highlight w:val="white"/>
              </w:rPr>
            </w:pPr>
          </w:p>
        </w:tc>
        <w:tc>
          <w:tcPr>
            <w:tcW w:w="3009" w:type="dxa"/>
          </w:tcPr>
          <w:p w:rsidR="00A3424F" w:rsidRDefault="00A3424F">
            <w:pPr>
              <w:bidi/>
              <w:spacing w:before="180" w:line="240" w:lineRule="auto"/>
              <w:ind w:right="440"/>
              <w:rPr>
                <w:b/>
                <w:color w:val="333333"/>
                <w:sz w:val="26"/>
                <w:szCs w:val="26"/>
                <w:highlight w:val="white"/>
              </w:rPr>
            </w:pPr>
          </w:p>
        </w:tc>
      </w:tr>
      <w:tr w:rsidR="00A3424F">
        <w:tc>
          <w:tcPr>
            <w:tcW w:w="3009" w:type="dxa"/>
          </w:tcPr>
          <w:p w:rsidR="00A3424F" w:rsidRDefault="00A809B4">
            <w:pPr>
              <w:bidi/>
              <w:spacing w:before="180" w:line="240" w:lineRule="auto"/>
              <w:ind w:right="440"/>
              <w:rPr>
                <w:rFonts w:ascii="Amiri" w:eastAsia="Amiri" w:hAnsi="Amiri" w:cs="Amiri"/>
                <w:color w:val="333333"/>
                <w:sz w:val="29"/>
                <w:szCs w:val="29"/>
              </w:rPr>
            </w:pPr>
            <w:proofErr w:type="gramStart"/>
            <w:r>
              <w:rPr>
                <w:rFonts w:ascii="Amiri" w:eastAsia="Amiri" w:hAnsi="Amiri" w:cs="Times New Roman"/>
                <w:color w:val="333333"/>
                <w:sz w:val="29"/>
                <w:szCs w:val="29"/>
                <w:rtl/>
              </w:rPr>
              <w:t>زيادة  القدرة</w:t>
            </w:r>
            <w:proofErr w:type="gramEnd"/>
            <w:r>
              <w:rPr>
                <w:rFonts w:ascii="Amiri" w:eastAsia="Amiri" w:hAnsi="Amiri" w:cs="Times New Roman"/>
                <w:color w:val="333333"/>
                <w:sz w:val="29"/>
                <w:szCs w:val="29"/>
                <w:rtl/>
              </w:rPr>
              <w:t xml:space="preserve"> المناعية</w:t>
            </w:r>
          </w:p>
        </w:tc>
        <w:tc>
          <w:tcPr>
            <w:tcW w:w="3009" w:type="dxa"/>
          </w:tcPr>
          <w:p w:rsidR="00A3424F" w:rsidRDefault="00A3424F">
            <w:pPr>
              <w:bidi/>
              <w:spacing w:before="180" w:line="240" w:lineRule="auto"/>
              <w:ind w:right="440"/>
              <w:rPr>
                <w:b/>
                <w:color w:val="333333"/>
                <w:sz w:val="26"/>
                <w:szCs w:val="26"/>
                <w:highlight w:val="white"/>
              </w:rPr>
            </w:pPr>
          </w:p>
        </w:tc>
        <w:tc>
          <w:tcPr>
            <w:tcW w:w="3009" w:type="dxa"/>
          </w:tcPr>
          <w:p w:rsidR="00A3424F" w:rsidRDefault="00A3424F">
            <w:pPr>
              <w:bidi/>
              <w:spacing w:before="180" w:line="240" w:lineRule="auto"/>
              <w:ind w:right="440"/>
              <w:rPr>
                <w:b/>
                <w:color w:val="333333"/>
                <w:sz w:val="26"/>
                <w:szCs w:val="26"/>
                <w:highlight w:val="white"/>
              </w:rPr>
            </w:pPr>
          </w:p>
          <w:p w:rsidR="00A3424F" w:rsidRDefault="00A3424F">
            <w:pPr>
              <w:bidi/>
              <w:spacing w:before="180" w:line="240" w:lineRule="auto"/>
              <w:ind w:right="440"/>
              <w:rPr>
                <w:b/>
                <w:color w:val="333333"/>
                <w:sz w:val="26"/>
                <w:szCs w:val="26"/>
                <w:highlight w:val="white"/>
              </w:rPr>
            </w:pPr>
          </w:p>
          <w:p w:rsidR="00A3424F" w:rsidRDefault="00A3424F">
            <w:pPr>
              <w:bidi/>
              <w:spacing w:before="180" w:line="240" w:lineRule="auto"/>
              <w:ind w:right="440"/>
              <w:rPr>
                <w:b/>
                <w:color w:val="333333"/>
                <w:sz w:val="26"/>
                <w:szCs w:val="26"/>
                <w:highlight w:val="white"/>
              </w:rPr>
            </w:pPr>
          </w:p>
          <w:p w:rsidR="00A3424F" w:rsidRDefault="00A3424F">
            <w:pPr>
              <w:bidi/>
              <w:spacing w:before="180" w:line="240" w:lineRule="auto"/>
              <w:ind w:right="440"/>
              <w:rPr>
                <w:b/>
                <w:color w:val="333333"/>
                <w:sz w:val="26"/>
                <w:szCs w:val="26"/>
                <w:highlight w:val="white"/>
              </w:rPr>
            </w:pPr>
          </w:p>
        </w:tc>
      </w:tr>
      <w:tr w:rsidR="00A3424F">
        <w:tc>
          <w:tcPr>
            <w:tcW w:w="3009" w:type="dxa"/>
          </w:tcPr>
          <w:p w:rsidR="00A3424F" w:rsidRDefault="00A809B4">
            <w:pPr>
              <w:bidi/>
              <w:spacing w:before="180" w:line="240" w:lineRule="auto"/>
              <w:ind w:right="440"/>
              <w:rPr>
                <w:rFonts w:ascii="Amiri" w:eastAsia="Amiri" w:hAnsi="Amiri" w:cs="Amiri"/>
                <w:color w:val="333333"/>
                <w:sz w:val="29"/>
                <w:szCs w:val="29"/>
              </w:rPr>
            </w:pPr>
            <w:r>
              <w:rPr>
                <w:rFonts w:ascii="Amiri" w:eastAsia="Amiri" w:hAnsi="Amiri" w:cs="Times New Roman"/>
                <w:color w:val="333333"/>
                <w:sz w:val="29"/>
                <w:szCs w:val="29"/>
                <w:rtl/>
              </w:rPr>
              <w:t xml:space="preserve">تقتل البكتيريا بنسبة </w:t>
            </w:r>
            <w:proofErr w:type="gramStart"/>
            <w:r>
              <w:rPr>
                <w:rFonts w:ascii="Amiri" w:eastAsia="Amiri" w:hAnsi="Amiri" w:cs="Times New Roman"/>
                <w:color w:val="333333"/>
                <w:sz w:val="29"/>
                <w:szCs w:val="29"/>
                <w:rtl/>
              </w:rPr>
              <w:t>عالية  في</w:t>
            </w:r>
            <w:proofErr w:type="gramEnd"/>
            <w:r>
              <w:rPr>
                <w:rFonts w:ascii="Amiri" w:eastAsia="Amiri" w:hAnsi="Amiri" w:cs="Times New Roman"/>
                <w:color w:val="333333"/>
                <w:sz w:val="29"/>
                <w:szCs w:val="29"/>
                <w:rtl/>
              </w:rPr>
              <w:t xml:space="preserve"> السطوح </w:t>
            </w:r>
            <w:proofErr w:type="spellStart"/>
            <w:r>
              <w:rPr>
                <w:rFonts w:ascii="Amiri" w:eastAsia="Amiri" w:hAnsi="Amiri" w:cs="Times New Roman"/>
                <w:color w:val="333333"/>
                <w:sz w:val="29"/>
                <w:szCs w:val="29"/>
                <w:rtl/>
              </w:rPr>
              <w:t>الجمادية</w:t>
            </w:r>
            <w:proofErr w:type="spellEnd"/>
          </w:p>
        </w:tc>
        <w:tc>
          <w:tcPr>
            <w:tcW w:w="3009" w:type="dxa"/>
          </w:tcPr>
          <w:p w:rsidR="00A3424F" w:rsidRDefault="00A3424F">
            <w:pPr>
              <w:bidi/>
              <w:spacing w:before="180" w:line="240" w:lineRule="auto"/>
              <w:ind w:right="440"/>
              <w:rPr>
                <w:b/>
                <w:color w:val="333333"/>
                <w:sz w:val="26"/>
                <w:szCs w:val="26"/>
                <w:highlight w:val="white"/>
              </w:rPr>
            </w:pPr>
          </w:p>
        </w:tc>
        <w:tc>
          <w:tcPr>
            <w:tcW w:w="3009" w:type="dxa"/>
          </w:tcPr>
          <w:p w:rsidR="00A3424F" w:rsidRDefault="00A3424F">
            <w:pPr>
              <w:bidi/>
              <w:spacing w:before="180" w:line="240" w:lineRule="auto"/>
              <w:ind w:right="440"/>
              <w:rPr>
                <w:b/>
                <w:color w:val="333333"/>
                <w:sz w:val="26"/>
                <w:szCs w:val="26"/>
                <w:highlight w:val="white"/>
              </w:rPr>
            </w:pPr>
          </w:p>
        </w:tc>
      </w:tr>
    </w:tbl>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3424F">
      <w:pPr>
        <w:pBdr>
          <w:top w:val="nil"/>
          <w:left w:val="nil"/>
          <w:bottom w:val="nil"/>
          <w:right w:val="nil"/>
          <w:between w:val="nil"/>
        </w:pBdr>
        <w:bidi/>
        <w:spacing w:before="180" w:line="240" w:lineRule="auto"/>
        <w:ind w:left="720" w:right="440"/>
        <w:rPr>
          <w:b/>
          <w:color w:val="333333"/>
          <w:sz w:val="26"/>
          <w:szCs w:val="26"/>
          <w:highlight w:val="white"/>
        </w:rPr>
      </w:pPr>
    </w:p>
    <w:p w:rsidR="00A3424F" w:rsidRDefault="00A809B4">
      <w:pPr>
        <w:numPr>
          <w:ilvl w:val="0"/>
          <w:numId w:val="1"/>
        </w:numPr>
        <w:pBdr>
          <w:top w:val="nil"/>
          <w:left w:val="nil"/>
          <w:bottom w:val="nil"/>
          <w:right w:val="nil"/>
          <w:between w:val="nil"/>
        </w:pBdr>
        <w:bidi/>
        <w:spacing w:before="180" w:line="240" w:lineRule="auto"/>
        <w:ind w:right="440"/>
        <w:rPr>
          <w:rFonts w:ascii="Amiri" w:eastAsia="Amiri" w:hAnsi="Amiri" w:cs="Amiri"/>
          <w:color w:val="333333"/>
          <w:sz w:val="29"/>
          <w:szCs w:val="29"/>
        </w:rPr>
      </w:pPr>
      <w:proofErr w:type="gramStart"/>
      <w:r>
        <w:rPr>
          <w:b/>
          <w:color w:val="333333"/>
          <w:sz w:val="26"/>
          <w:szCs w:val="26"/>
          <w:highlight w:val="white"/>
        </w:rPr>
        <w:t xml:space="preserve">" </w:t>
      </w:r>
      <w:r>
        <w:rPr>
          <w:rFonts w:ascii="Amiri" w:eastAsia="Amiri" w:hAnsi="Amiri" w:cs="Times New Roman"/>
          <w:color w:val="333333"/>
          <w:sz w:val="29"/>
          <w:szCs w:val="29"/>
          <w:rtl/>
        </w:rPr>
        <w:t>تقترح</w:t>
      </w:r>
      <w:proofErr w:type="gramEnd"/>
      <w:r>
        <w:rPr>
          <w:rFonts w:ascii="Amiri" w:eastAsia="Amiri" w:hAnsi="Amiri" w:cs="Times New Roman"/>
          <w:color w:val="333333"/>
          <w:sz w:val="29"/>
          <w:szCs w:val="29"/>
          <w:rtl/>
        </w:rPr>
        <w:t>ُ دراساتٌ أخرى أنّ البيئات الشديدة النظافة والإصرار على استعمال صابون مضادّ للجراثيم ومُعقّمات اليديْن يمكن أن يُثبّط تطوّر جهاز المناعة بشكلٍ ملائم لدى الأطفال</w:t>
      </w:r>
      <w:r>
        <w:rPr>
          <w:rFonts w:ascii="Amiri" w:eastAsia="Amiri" w:hAnsi="Amiri" w:cs="Amiri"/>
          <w:color w:val="333333"/>
          <w:sz w:val="29"/>
          <w:szCs w:val="29"/>
          <w:rtl/>
        </w:rPr>
        <w:t xml:space="preserve">" , </w:t>
      </w:r>
      <w:r>
        <w:rPr>
          <w:rFonts w:ascii="Amiri" w:eastAsia="Amiri" w:hAnsi="Amiri" w:cs="Times New Roman"/>
          <w:color w:val="333333"/>
          <w:sz w:val="29"/>
          <w:szCs w:val="29"/>
          <w:rtl/>
        </w:rPr>
        <w:t>ما هي الفكرة العلمية من وراء هذا الاقتراح؟ اشرح</w:t>
      </w:r>
      <w:r>
        <w:rPr>
          <w:rFonts w:ascii="Amiri" w:eastAsia="Amiri" w:hAnsi="Amiri" w:cs="Amiri"/>
          <w:color w:val="333333"/>
          <w:sz w:val="29"/>
          <w:szCs w:val="29"/>
          <w:rtl/>
        </w:rPr>
        <w:t>.</w:t>
      </w:r>
    </w:p>
    <w:p w:rsidR="00A3424F" w:rsidRDefault="00A3424F">
      <w:pPr>
        <w:bidi/>
        <w:spacing w:before="180" w:line="240" w:lineRule="auto"/>
        <w:ind w:right="440"/>
        <w:rPr>
          <w:b/>
          <w:color w:val="333333"/>
          <w:sz w:val="26"/>
          <w:szCs w:val="26"/>
          <w:highlight w:val="white"/>
        </w:rPr>
      </w:pPr>
    </w:p>
    <w:p w:rsidR="00A3424F" w:rsidRDefault="00A809B4">
      <w:pPr>
        <w:bidi/>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24F" w:rsidRDefault="00A3424F">
      <w:pPr>
        <w:bidi/>
        <w:spacing w:before="180" w:line="240" w:lineRule="auto"/>
        <w:ind w:right="440"/>
        <w:rPr>
          <w:b/>
          <w:color w:val="333333"/>
          <w:sz w:val="26"/>
          <w:szCs w:val="26"/>
          <w:highlight w:val="white"/>
        </w:rPr>
      </w:pPr>
    </w:p>
    <w:p w:rsidR="00A3424F" w:rsidRDefault="00A3424F">
      <w:pPr>
        <w:bidi/>
        <w:spacing w:after="240"/>
        <w:ind w:left="720"/>
      </w:pPr>
    </w:p>
    <w:p w:rsidR="00A3424F" w:rsidRDefault="00A3424F">
      <w:pPr>
        <w:bidi/>
        <w:spacing w:after="240"/>
        <w:ind w:left="72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3424F">
      <w:pPr>
        <w:bidi/>
        <w:spacing w:after="240"/>
      </w:pPr>
    </w:p>
    <w:p w:rsidR="00A3424F" w:rsidRDefault="00A809B4">
      <w:pPr>
        <w:bidi/>
        <w:spacing w:after="240"/>
      </w:pPr>
      <w:r>
        <w:rPr>
          <w:rFonts w:ascii="Amiri" w:eastAsia="Amiri" w:hAnsi="Amiri" w:cs="Times New Roman"/>
          <w:color w:val="333333"/>
          <w:sz w:val="29"/>
          <w:szCs w:val="29"/>
          <w:rtl/>
        </w:rPr>
        <w:t xml:space="preserve">مئشار للمهمة </w:t>
      </w:r>
    </w:p>
    <w:p w:rsidR="00A3424F" w:rsidRDefault="00A3424F">
      <w:pPr>
        <w:spacing w:after="200"/>
        <w:rPr>
          <w:rFonts w:ascii="Calibri" w:eastAsia="Calibri" w:hAnsi="Calibri" w:cs="Calibri"/>
        </w:rPr>
      </w:pPr>
    </w:p>
    <w:tbl>
      <w:tblPr>
        <w:tblStyle w:val="a7"/>
        <w:bidiVisual/>
        <w:tblW w:w="9026" w:type="dxa"/>
        <w:tblInd w:w="0" w:type="dxa"/>
        <w:tblLayout w:type="fixed"/>
        <w:tblLook w:val="0400" w:firstRow="0" w:lastRow="0" w:firstColumn="0" w:lastColumn="0" w:noHBand="0" w:noVBand="1"/>
      </w:tblPr>
      <w:tblGrid>
        <w:gridCol w:w="2225"/>
        <w:gridCol w:w="2246"/>
        <w:gridCol w:w="2317"/>
        <w:gridCol w:w="2238"/>
      </w:tblGrid>
      <w:tr w:rsidR="00A3424F">
        <w:tc>
          <w:tcPr>
            <w:tcW w:w="2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السؤال</w:t>
            </w:r>
          </w:p>
        </w:tc>
        <w:tc>
          <w:tcPr>
            <w:tcW w:w="2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حقق الهدف</w:t>
            </w: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حقق الهدف جزئيا</w:t>
            </w:r>
          </w:p>
        </w:tc>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لم يحقق الهدف</w:t>
            </w:r>
          </w:p>
        </w:tc>
      </w:tr>
      <w:tr w:rsidR="00A3424F">
        <w:tc>
          <w:tcPr>
            <w:tcW w:w="2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numPr>
                <w:ilvl w:val="0"/>
                <w:numId w:val="2"/>
              </w:num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مصداقية المصدر</w:t>
            </w:r>
          </w:p>
          <w:p w:rsidR="00A3424F" w:rsidRDefault="00A809B4">
            <w:pPr>
              <w:bidi/>
              <w:spacing w:line="240" w:lineRule="auto"/>
              <w:rPr>
                <w:rFonts w:ascii="Amiri" w:eastAsia="Amiri" w:hAnsi="Amiri" w:cs="Amiri"/>
                <w:color w:val="333333"/>
                <w:sz w:val="29"/>
                <w:szCs w:val="29"/>
              </w:rPr>
            </w:pPr>
            <w:r>
              <w:rPr>
                <w:rFonts w:ascii="Amiri" w:eastAsia="Amiri" w:hAnsi="Amiri" w:cs="Amiri"/>
                <w:color w:val="333333"/>
                <w:sz w:val="29"/>
                <w:szCs w:val="29"/>
                <w:rtl/>
              </w:rPr>
              <w:t xml:space="preserve">(15 </w:t>
            </w:r>
            <w:r>
              <w:rPr>
                <w:rFonts w:ascii="Amiri" w:eastAsia="Amiri" w:hAnsi="Amiri" w:cs="Times New Roman"/>
                <w:color w:val="333333"/>
                <w:sz w:val="29"/>
                <w:szCs w:val="29"/>
                <w:rtl/>
              </w:rPr>
              <w:t>درجات</w:t>
            </w:r>
            <w:r>
              <w:rPr>
                <w:rFonts w:ascii="Amiri" w:eastAsia="Amiri" w:hAnsi="Amiri" w:cs="Amiri"/>
                <w:color w:val="333333"/>
                <w:sz w:val="29"/>
                <w:szCs w:val="29"/>
                <w:rtl/>
              </w:rPr>
              <w:t xml:space="preserve">) </w:t>
            </w:r>
          </w:p>
        </w:tc>
        <w:tc>
          <w:tcPr>
            <w:tcW w:w="2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الطالب حدد مصداقية المقال وشرح كل المعايير</w:t>
            </w: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الطالب حدد مصداقية المقال لكن لم يتطرق بالشرح لكل المعايير</w:t>
            </w:r>
          </w:p>
        </w:tc>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الطالب حدد مصداقية المقال بدون ان يشرح</w:t>
            </w:r>
          </w:p>
        </w:tc>
      </w:tr>
      <w:tr w:rsidR="00A3424F">
        <w:tc>
          <w:tcPr>
            <w:tcW w:w="2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numPr>
                <w:ilvl w:val="0"/>
                <w:numId w:val="2"/>
              </w:num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الانطباع عن المقال </w:t>
            </w:r>
            <w:r>
              <w:rPr>
                <w:rFonts w:ascii="Amiri" w:eastAsia="Amiri" w:hAnsi="Amiri" w:cs="Amiri"/>
                <w:color w:val="333333"/>
                <w:sz w:val="29"/>
                <w:szCs w:val="29"/>
                <w:rtl/>
              </w:rPr>
              <w:t xml:space="preserve">(10 </w:t>
            </w:r>
            <w:r>
              <w:rPr>
                <w:rFonts w:ascii="Amiri" w:eastAsia="Amiri" w:hAnsi="Amiri" w:cs="Times New Roman"/>
                <w:color w:val="333333"/>
                <w:sz w:val="29"/>
                <w:szCs w:val="29"/>
                <w:rtl/>
              </w:rPr>
              <w:t>درجات</w:t>
            </w:r>
            <w:r>
              <w:rPr>
                <w:rFonts w:ascii="Amiri" w:eastAsia="Amiri" w:hAnsi="Amiri" w:cs="Amiri"/>
                <w:color w:val="333333"/>
                <w:sz w:val="29"/>
                <w:szCs w:val="29"/>
                <w:rtl/>
              </w:rPr>
              <w:t>)</w:t>
            </w:r>
          </w:p>
        </w:tc>
        <w:tc>
          <w:tcPr>
            <w:tcW w:w="2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الطالب شرح بالتفصيل الافكار </w:t>
            </w:r>
            <w:proofErr w:type="spellStart"/>
            <w:r>
              <w:rPr>
                <w:rFonts w:ascii="Amiri" w:eastAsia="Amiri" w:hAnsi="Amiri" w:cs="Times New Roman"/>
                <w:color w:val="333333"/>
                <w:sz w:val="29"/>
                <w:szCs w:val="29"/>
                <w:rtl/>
              </w:rPr>
              <w:t>الوارده</w:t>
            </w:r>
            <w:proofErr w:type="spellEnd"/>
            <w:r>
              <w:rPr>
                <w:rFonts w:ascii="Amiri" w:eastAsia="Amiri" w:hAnsi="Amiri" w:cs="Times New Roman"/>
                <w:color w:val="333333"/>
                <w:sz w:val="29"/>
                <w:szCs w:val="29"/>
                <w:rtl/>
              </w:rPr>
              <w:t xml:space="preserve"> بالمقال</w:t>
            </w: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الطالب كتب انطباعه وانعكاس المقال عليه بشكل سطحي</w:t>
            </w:r>
            <w:r>
              <w:rPr>
                <w:rFonts w:ascii="Amiri" w:eastAsia="Amiri" w:hAnsi="Amiri" w:cs="Amiri"/>
                <w:color w:val="333333"/>
                <w:sz w:val="29"/>
                <w:szCs w:val="29"/>
                <w:rtl/>
              </w:rPr>
              <w:t>.</w:t>
            </w:r>
          </w:p>
        </w:tc>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الطالب لم يكتب انعكاس المقال عليه</w:t>
            </w:r>
            <w:r>
              <w:rPr>
                <w:rFonts w:ascii="Amiri" w:eastAsia="Amiri" w:hAnsi="Amiri" w:cs="Amiri"/>
                <w:color w:val="333333"/>
                <w:sz w:val="29"/>
                <w:szCs w:val="29"/>
                <w:rtl/>
              </w:rPr>
              <w:t>.</w:t>
            </w:r>
          </w:p>
        </w:tc>
      </w:tr>
      <w:tr w:rsidR="00A3424F">
        <w:tc>
          <w:tcPr>
            <w:tcW w:w="2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numPr>
                <w:ilvl w:val="0"/>
                <w:numId w:val="2"/>
              </w:num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 فهم </w:t>
            </w:r>
            <w:proofErr w:type="spellStart"/>
            <w:r>
              <w:rPr>
                <w:rFonts w:ascii="Amiri" w:eastAsia="Amiri" w:hAnsi="Amiri" w:cs="Times New Roman"/>
                <w:color w:val="333333"/>
                <w:sz w:val="29"/>
                <w:szCs w:val="29"/>
                <w:rtl/>
              </w:rPr>
              <w:t>المعرفه</w:t>
            </w:r>
            <w:proofErr w:type="spellEnd"/>
            <w:r>
              <w:rPr>
                <w:rFonts w:ascii="Amiri" w:eastAsia="Amiri" w:hAnsi="Amiri" w:cs="Times New Roman"/>
                <w:color w:val="333333"/>
                <w:sz w:val="29"/>
                <w:szCs w:val="29"/>
                <w:rtl/>
              </w:rPr>
              <w:t xml:space="preserve"> </w:t>
            </w:r>
            <w:proofErr w:type="spellStart"/>
            <w:proofErr w:type="gramStart"/>
            <w:r>
              <w:rPr>
                <w:rFonts w:ascii="Amiri" w:eastAsia="Amiri" w:hAnsi="Amiri" w:cs="Times New Roman"/>
                <w:color w:val="333333"/>
                <w:sz w:val="29"/>
                <w:szCs w:val="29"/>
                <w:rtl/>
              </w:rPr>
              <w:t>العلميه</w:t>
            </w:r>
            <w:proofErr w:type="spellEnd"/>
            <w:r>
              <w:rPr>
                <w:rFonts w:ascii="Amiri" w:eastAsia="Amiri" w:hAnsi="Amiri" w:cs="Amiri"/>
                <w:color w:val="333333"/>
                <w:sz w:val="29"/>
                <w:szCs w:val="29"/>
                <w:rtl/>
              </w:rPr>
              <w:t>(</w:t>
            </w:r>
            <w:proofErr w:type="gramEnd"/>
            <w:r>
              <w:rPr>
                <w:rFonts w:ascii="Amiri" w:eastAsia="Amiri" w:hAnsi="Amiri" w:cs="Amiri"/>
                <w:color w:val="333333"/>
                <w:sz w:val="29"/>
                <w:szCs w:val="29"/>
                <w:rtl/>
              </w:rPr>
              <w:t xml:space="preserve">10 </w:t>
            </w:r>
            <w:r>
              <w:rPr>
                <w:rFonts w:ascii="Amiri" w:eastAsia="Amiri" w:hAnsi="Amiri" w:cs="Times New Roman"/>
                <w:color w:val="333333"/>
                <w:sz w:val="29"/>
                <w:szCs w:val="29"/>
                <w:rtl/>
              </w:rPr>
              <w:t>درجات</w:t>
            </w:r>
            <w:r>
              <w:rPr>
                <w:rFonts w:ascii="Amiri" w:eastAsia="Amiri" w:hAnsi="Amiri" w:cs="Amiri"/>
                <w:color w:val="333333"/>
                <w:sz w:val="29"/>
                <w:szCs w:val="29"/>
                <w:rtl/>
              </w:rPr>
              <w:t>)</w:t>
            </w:r>
          </w:p>
        </w:tc>
        <w:tc>
          <w:tcPr>
            <w:tcW w:w="2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الطالب فهم المقارنة بين استعمال صابون والماء كوسيلة تنظيف وبين معقمات اليدين</w:t>
            </w: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الطالب فهم بشكل جزئي المقارنة بين استعمال صابون والماء كوسيلة تنظيف وبين معقمات اليدين </w:t>
            </w:r>
          </w:p>
        </w:tc>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الطالب </w:t>
            </w:r>
            <w:proofErr w:type="gramStart"/>
            <w:r>
              <w:rPr>
                <w:rFonts w:ascii="Amiri" w:eastAsia="Amiri" w:hAnsi="Amiri" w:cs="Times New Roman"/>
                <w:color w:val="333333"/>
                <w:sz w:val="29"/>
                <w:szCs w:val="29"/>
                <w:rtl/>
              </w:rPr>
              <w:t>لم  يفهم</w:t>
            </w:r>
            <w:proofErr w:type="gramEnd"/>
            <w:r>
              <w:rPr>
                <w:rFonts w:ascii="Amiri" w:eastAsia="Amiri" w:hAnsi="Amiri" w:cs="Times New Roman"/>
                <w:color w:val="333333"/>
                <w:sz w:val="29"/>
                <w:szCs w:val="29"/>
                <w:rtl/>
              </w:rPr>
              <w:t xml:space="preserve"> المقارنة بين استعمال صابون والماء كوسيلة تنظيف وبين معقمات اليدين </w:t>
            </w:r>
          </w:p>
          <w:p w:rsidR="00A3424F" w:rsidRDefault="00A3424F">
            <w:pPr>
              <w:bidi/>
              <w:spacing w:line="240" w:lineRule="auto"/>
              <w:rPr>
                <w:rFonts w:ascii="Amiri" w:eastAsia="Amiri" w:hAnsi="Amiri" w:cs="Amiri"/>
                <w:color w:val="333333"/>
                <w:sz w:val="29"/>
                <w:szCs w:val="29"/>
              </w:rPr>
            </w:pPr>
          </w:p>
        </w:tc>
      </w:tr>
      <w:tr w:rsidR="00A3424F">
        <w:tc>
          <w:tcPr>
            <w:tcW w:w="2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numPr>
                <w:ilvl w:val="0"/>
                <w:numId w:val="2"/>
              </w:num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تطبيق المعرفة العلمية </w:t>
            </w:r>
            <w:r>
              <w:rPr>
                <w:rFonts w:ascii="Amiri" w:eastAsia="Amiri" w:hAnsi="Amiri" w:cs="Amiri"/>
                <w:color w:val="333333"/>
                <w:sz w:val="29"/>
                <w:szCs w:val="29"/>
                <w:rtl/>
              </w:rPr>
              <w:t xml:space="preserve">(8 </w:t>
            </w:r>
            <w:r>
              <w:rPr>
                <w:rFonts w:ascii="Amiri" w:eastAsia="Amiri" w:hAnsi="Amiri" w:cs="Times New Roman"/>
                <w:color w:val="333333"/>
                <w:sz w:val="29"/>
                <w:szCs w:val="29"/>
                <w:rtl/>
              </w:rPr>
              <w:t>درجات</w:t>
            </w:r>
            <w:r>
              <w:rPr>
                <w:rFonts w:ascii="Amiri" w:eastAsia="Amiri" w:hAnsi="Amiri" w:cs="Amiri"/>
                <w:color w:val="333333"/>
                <w:sz w:val="29"/>
                <w:szCs w:val="29"/>
                <w:rtl/>
              </w:rPr>
              <w:t>)</w:t>
            </w:r>
          </w:p>
        </w:tc>
        <w:tc>
          <w:tcPr>
            <w:tcW w:w="2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الطالب استخدم معرفته </w:t>
            </w:r>
            <w:proofErr w:type="spellStart"/>
            <w:r>
              <w:rPr>
                <w:rFonts w:ascii="Amiri" w:eastAsia="Amiri" w:hAnsi="Amiri" w:cs="Times New Roman"/>
                <w:color w:val="333333"/>
                <w:sz w:val="29"/>
                <w:szCs w:val="29"/>
                <w:rtl/>
              </w:rPr>
              <w:t>العلميه</w:t>
            </w:r>
            <w:proofErr w:type="spellEnd"/>
            <w:r>
              <w:rPr>
                <w:rFonts w:ascii="Amiri" w:eastAsia="Amiri" w:hAnsi="Amiri" w:cs="Times New Roman"/>
                <w:color w:val="333333"/>
                <w:sz w:val="29"/>
                <w:szCs w:val="29"/>
                <w:rtl/>
              </w:rPr>
              <w:t xml:space="preserve"> لتفسير الجواب</w:t>
            </w:r>
            <w:r>
              <w:rPr>
                <w:rFonts w:ascii="Amiri" w:eastAsia="Amiri" w:hAnsi="Amiri" w:cs="Amiri"/>
                <w:color w:val="333333"/>
                <w:sz w:val="29"/>
                <w:szCs w:val="29"/>
                <w:rtl/>
              </w:rPr>
              <w:t>.</w:t>
            </w: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الطالب اجاب بشكل جزئي بدون استخدام معرفته </w:t>
            </w:r>
            <w:proofErr w:type="spellStart"/>
            <w:r>
              <w:rPr>
                <w:rFonts w:ascii="Amiri" w:eastAsia="Amiri" w:hAnsi="Amiri" w:cs="Times New Roman"/>
                <w:color w:val="333333"/>
                <w:sz w:val="29"/>
                <w:szCs w:val="29"/>
                <w:rtl/>
              </w:rPr>
              <w:t>العلميه</w:t>
            </w:r>
            <w:proofErr w:type="spellEnd"/>
            <w:r>
              <w:rPr>
                <w:rFonts w:ascii="Amiri" w:eastAsia="Amiri" w:hAnsi="Amiri" w:cs="Amiri"/>
                <w:color w:val="333333"/>
                <w:sz w:val="29"/>
                <w:szCs w:val="29"/>
                <w:rtl/>
              </w:rPr>
              <w:t>.</w:t>
            </w:r>
          </w:p>
        </w:tc>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الطالب لم يشرح الجواب</w:t>
            </w:r>
            <w:r>
              <w:rPr>
                <w:rFonts w:ascii="Amiri" w:eastAsia="Amiri" w:hAnsi="Amiri" w:cs="Amiri"/>
                <w:color w:val="333333"/>
                <w:sz w:val="29"/>
                <w:szCs w:val="29"/>
                <w:rtl/>
              </w:rPr>
              <w:t>.</w:t>
            </w:r>
          </w:p>
        </w:tc>
      </w:tr>
      <w:tr w:rsidR="00A3424F">
        <w:tc>
          <w:tcPr>
            <w:tcW w:w="2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numPr>
                <w:ilvl w:val="0"/>
                <w:numId w:val="2"/>
              </w:num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 استخدام </w:t>
            </w:r>
            <w:proofErr w:type="spellStart"/>
            <w:r>
              <w:rPr>
                <w:rFonts w:ascii="Amiri" w:eastAsia="Amiri" w:hAnsi="Amiri" w:cs="Times New Roman"/>
                <w:color w:val="333333"/>
                <w:sz w:val="29"/>
                <w:szCs w:val="29"/>
                <w:rtl/>
              </w:rPr>
              <w:t>الفكره</w:t>
            </w:r>
            <w:proofErr w:type="spellEnd"/>
            <w:r>
              <w:rPr>
                <w:rFonts w:ascii="Amiri" w:eastAsia="Amiri" w:hAnsi="Amiri" w:cs="Times New Roman"/>
                <w:color w:val="333333"/>
                <w:sz w:val="29"/>
                <w:szCs w:val="29"/>
                <w:rtl/>
              </w:rPr>
              <w:t xml:space="preserve"> </w:t>
            </w:r>
            <w:proofErr w:type="spellStart"/>
            <w:r>
              <w:rPr>
                <w:rFonts w:ascii="Amiri" w:eastAsia="Amiri" w:hAnsi="Amiri" w:cs="Times New Roman"/>
                <w:color w:val="333333"/>
                <w:sz w:val="29"/>
                <w:szCs w:val="29"/>
                <w:rtl/>
              </w:rPr>
              <w:t>العلميه</w:t>
            </w:r>
            <w:proofErr w:type="spellEnd"/>
            <w:r>
              <w:rPr>
                <w:rFonts w:ascii="Amiri" w:eastAsia="Amiri" w:hAnsi="Amiri" w:cs="Times New Roman"/>
                <w:color w:val="333333"/>
                <w:sz w:val="29"/>
                <w:szCs w:val="29"/>
                <w:rtl/>
              </w:rPr>
              <w:t xml:space="preserve"> </w:t>
            </w:r>
            <w:r>
              <w:rPr>
                <w:rFonts w:ascii="Amiri" w:eastAsia="Amiri" w:hAnsi="Amiri" w:cs="Amiri"/>
                <w:color w:val="333333"/>
                <w:sz w:val="29"/>
                <w:szCs w:val="29"/>
                <w:rtl/>
              </w:rPr>
              <w:t xml:space="preserve">(10 </w:t>
            </w:r>
            <w:r>
              <w:rPr>
                <w:rFonts w:ascii="Amiri" w:eastAsia="Amiri" w:hAnsi="Amiri" w:cs="Times New Roman"/>
                <w:color w:val="333333"/>
                <w:sz w:val="29"/>
                <w:szCs w:val="29"/>
                <w:rtl/>
              </w:rPr>
              <w:t>درجات</w:t>
            </w:r>
            <w:r>
              <w:rPr>
                <w:rFonts w:ascii="Amiri" w:eastAsia="Amiri" w:hAnsi="Amiri" w:cs="Amiri"/>
                <w:color w:val="333333"/>
                <w:sz w:val="29"/>
                <w:szCs w:val="29"/>
                <w:rtl/>
              </w:rPr>
              <w:t>)</w:t>
            </w:r>
          </w:p>
        </w:tc>
        <w:tc>
          <w:tcPr>
            <w:tcW w:w="2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الطالب شرح اجابته بمساعدة </w:t>
            </w:r>
            <w:proofErr w:type="spellStart"/>
            <w:r>
              <w:rPr>
                <w:rFonts w:ascii="Amiri" w:eastAsia="Amiri" w:hAnsi="Amiri" w:cs="Times New Roman"/>
                <w:color w:val="333333"/>
                <w:sz w:val="29"/>
                <w:szCs w:val="29"/>
                <w:rtl/>
              </w:rPr>
              <w:t>الفكره</w:t>
            </w:r>
            <w:proofErr w:type="spellEnd"/>
            <w:r>
              <w:rPr>
                <w:rFonts w:ascii="Amiri" w:eastAsia="Amiri" w:hAnsi="Amiri" w:cs="Times New Roman"/>
                <w:color w:val="333333"/>
                <w:sz w:val="29"/>
                <w:szCs w:val="29"/>
                <w:rtl/>
              </w:rPr>
              <w:t xml:space="preserve"> </w:t>
            </w:r>
            <w:proofErr w:type="spellStart"/>
            <w:r>
              <w:rPr>
                <w:rFonts w:ascii="Amiri" w:eastAsia="Amiri" w:hAnsi="Amiri" w:cs="Times New Roman"/>
                <w:color w:val="333333"/>
                <w:sz w:val="29"/>
                <w:szCs w:val="29"/>
                <w:rtl/>
              </w:rPr>
              <w:t>العلميه</w:t>
            </w:r>
            <w:proofErr w:type="spellEnd"/>
            <w:r>
              <w:rPr>
                <w:rFonts w:ascii="Amiri" w:eastAsia="Amiri" w:hAnsi="Amiri" w:cs="Amiri"/>
                <w:color w:val="333333"/>
                <w:sz w:val="29"/>
                <w:szCs w:val="29"/>
                <w:rtl/>
              </w:rPr>
              <w:t>.</w:t>
            </w:r>
          </w:p>
        </w:tc>
        <w:tc>
          <w:tcPr>
            <w:tcW w:w="2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الطالب شرح اجابته بمساعدة </w:t>
            </w:r>
            <w:proofErr w:type="spellStart"/>
            <w:r>
              <w:rPr>
                <w:rFonts w:ascii="Amiri" w:eastAsia="Amiri" w:hAnsi="Amiri" w:cs="Times New Roman"/>
                <w:color w:val="333333"/>
                <w:sz w:val="29"/>
                <w:szCs w:val="29"/>
                <w:rtl/>
              </w:rPr>
              <w:t>الفكره</w:t>
            </w:r>
            <w:proofErr w:type="spellEnd"/>
            <w:r>
              <w:rPr>
                <w:rFonts w:ascii="Amiri" w:eastAsia="Amiri" w:hAnsi="Amiri" w:cs="Times New Roman"/>
                <w:color w:val="333333"/>
                <w:sz w:val="29"/>
                <w:szCs w:val="29"/>
                <w:rtl/>
              </w:rPr>
              <w:t xml:space="preserve"> </w:t>
            </w:r>
            <w:proofErr w:type="spellStart"/>
            <w:r>
              <w:rPr>
                <w:rFonts w:ascii="Amiri" w:eastAsia="Amiri" w:hAnsi="Amiri" w:cs="Times New Roman"/>
                <w:color w:val="333333"/>
                <w:sz w:val="29"/>
                <w:szCs w:val="29"/>
                <w:rtl/>
              </w:rPr>
              <w:t>العلميه</w:t>
            </w:r>
            <w:proofErr w:type="spellEnd"/>
            <w:r>
              <w:rPr>
                <w:rFonts w:ascii="Amiri" w:eastAsia="Amiri" w:hAnsi="Amiri" w:cs="Times New Roman"/>
                <w:color w:val="333333"/>
                <w:sz w:val="29"/>
                <w:szCs w:val="29"/>
                <w:rtl/>
              </w:rPr>
              <w:t xml:space="preserve"> بشكل جزئي</w:t>
            </w:r>
            <w:r>
              <w:rPr>
                <w:rFonts w:ascii="Amiri" w:eastAsia="Amiri" w:hAnsi="Amiri" w:cs="Amiri"/>
                <w:color w:val="333333"/>
                <w:sz w:val="29"/>
                <w:szCs w:val="29"/>
                <w:rtl/>
              </w:rPr>
              <w:t>.</w:t>
            </w:r>
          </w:p>
        </w:tc>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424F" w:rsidRDefault="00A809B4">
            <w:pPr>
              <w:bidi/>
              <w:spacing w:line="240" w:lineRule="auto"/>
              <w:rPr>
                <w:rFonts w:ascii="Amiri" w:eastAsia="Amiri" w:hAnsi="Amiri" w:cs="Amiri"/>
                <w:color w:val="333333"/>
                <w:sz w:val="29"/>
                <w:szCs w:val="29"/>
              </w:rPr>
            </w:pPr>
            <w:r>
              <w:rPr>
                <w:rFonts w:ascii="Amiri" w:eastAsia="Amiri" w:hAnsi="Amiri" w:cs="Times New Roman"/>
                <w:color w:val="333333"/>
                <w:sz w:val="29"/>
                <w:szCs w:val="29"/>
                <w:rtl/>
              </w:rPr>
              <w:t xml:space="preserve">الطالب لم يشرح اجابته بمساعدة </w:t>
            </w:r>
            <w:proofErr w:type="spellStart"/>
            <w:r>
              <w:rPr>
                <w:rFonts w:ascii="Amiri" w:eastAsia="Amiri" w:hAnsi="Amiri" w:cs="Times New Roman"/>
                <w:color w:val="333333"/>
                <w:sz w:val="29"/>
                <w:szCs w:val="29"/>
                <w:rtl/>
              </w:rPr>
              <w:t>الفكره</w:t>
            </w:r>
            <w:proofErr w:type="spellEnd"/>
            <w:r>
              <w:rPr>
                <w:rFonts w:ascii="Amiri" w:eastAsia="Amiri" w:hAnsi="Amiri" w:cs="Times New Roman"/>
                <w:color w:val="333333"/>
                <w:sz w:val="29"/>
                <w:szCs w:val="29"/>
                <w:rtl/>
              </w:rPr>
              <w:t xml:space="preserve"> </w:t>
            </w:r>
            <w:proofErr w:type="spellStart"/>
            <w:r>
              <w:rPr>
                <w:rFonts w:ascii="Amiri" w:eastAsia="Amiri" w:hAnsi="Amiri" w:cs="Times New Roman"/>
                <w:color w:val="333333"/>
                <w:sz w:val="29"/>
                <w:szCs w:val="29"/>
                <w:rtl/>
              </w:rPr>
              <w:t>العلميه</w:t>
            </w:r>
            <w:proofErr w:type="spellEnd"/>
            <w:r>
              <w:rPr>
                <w:rFonts w:ascii="Amiri" w:eastAsia="Amiri" w:hAnsi="Amiri" w:cs="Amiri"/>
                <w:color w:val="333333"/>
                <w:sz w:val="29"/>
                <w:szCs w:val="29"/>
                <w:rtl/>
              </w:rPr>
              <w:t>.</w:t>
            </w:r>
          </w:p>
        </w:tc>
      </w:tr>
    </w:tbl>
    <w:p w:rsidR="00A3424F" w:rsidRDefault="00A3424F">
      <w:pPr>
        <w:bidi/>
        <w:spacing w:after="200"/>
      </w:pPr>
    </w:p>
    <w:sectPr w:rsidR="00A342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mir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43052"/>
    <w:multiLevelType w:val="multilevel"/>
    <w:tmpl w:val="E6921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EBE3652"/>
    <w:multiLevelType w:val="multilevel"/>
    <w:tmpl w:val="47C60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4F"/>
    <w:rsid w:val="008C4F49"/>
    <w:rsid w:val="00A3424F"/>
    <w:rsid w:val="00A80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FE0A2-1F75-47AF-8DD1-A2424E28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styleId="a8">
    <w:name w:val="Table Grid"/>
    <w:basedOn w:val="a1"/>
    <w:uiPriority w:val="39"/>
    <w:rsid w:val="00A809B4"/>
    <w:pPr>
      <w:bidi/>
      <w:spacing w:line="240" w:lineRule="auto"/>
    </w:pPr>
    <w:rPr>
      <w:rFonts w:ascii="Times New Roman" w:eastAsia="Times New Roman" w:hAnsi="Times New Roman" w:cs="Times New Roman"/>
      <w:sz w:val="24"/>
      <w:szCs w:val="24"/>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moodle.weizmann.ac.il/course/view.php?id=1681" TargetMode="External"/><Relationship Id="rId13" Type="http://schemas.openxmlformats.org/officeDocument/2006/relationships/hyperlink" Target="https://st-moodle.weizmann.ac.il/course/view.php?id=1681" TargetMode="External"/><Relationship Id="rId18" Type="http://schemas.openxmlformats.org/officeDocument/2006/relationships/hyperlink" Target="https://st-moodle.weizmann.ac.il/course/view.php?id=1681" TargetMode="External"/><Relationship Id="rId26" Type="http://schemas.openxmlformats.org/officeDocument/2006/relationships/hyperlink" Target="https://www.thoughtco.com/hand-sanitizers-vs-soap-and-water-373517" TargetMode="External"/><Relationship Id="rId3" Type="http://schemas.openxmlformats.org/officeDocument/2006/relationships/settings" Target="settings.xml"/><Relationship Id="rId21" Type="http://schemas.openxmlformats.org/officeDocument/2006/relationships/hyperlink" Target="https://st-moodle.weizmann.ac.il/course/view.php?id=1681" TargetMode="External"/><Relationship Id="rId7" Type="http://schemas.openxmlformats.org/officeDocument/2006/relationships/hyperlink" Target="https://st-moodle.weizmann.ac.il/course/view.php?id=1681" TargetMode="External"/><Relationship Id="rId12" Type="http://schemas.openxmlformats.org/officeDocument/2006/relationships/hyperlink" Target="https://st-moodle.weizmann.ac.il/course/view.php?id=1681" TargetMode="External"/><Relationship Id="rId17" Type="http://schemas.openxmlformats.org/officeDocument/2006/relationships/hyperlink" Target="https://st-moodle.weizmann.ac.il/course/view.php?id=1681" TargetMode="External"/><Relationship Id="rId25"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st-moodle.weizmann.ac.il/course/view.php?id=1681" TargetMode="External"/><Relationship Id="rId20" Type="http://schemas.openxmlformats.org/officeDocument/2006/relationships/hyperlink" Target="https://st-moodle.weizmann.ac.il/course/view.php?id=1681" TargetMode="External"/><Relationship Id="rId1" Type="http://schemas.openxmlformats.org/officeDocument/2006/relationships/numbering" Target="numbering.xml"/><Relationship Id="rId6" Type="http://schemas.openxmlformats.org/officeDocument/2006/relationships/hyperlink" Target="https://st-moodle.weizmann.ac.il/course/view.php?id=1681" TargetMode="External"/><Relationship Id="rId11" Type="http://schemas.openxmlformats.org/officeDocument/2006/relationships/hyperlink" Target="https://st-moodle.weizmann.ac.il/course/view.php?id=1681" TargetMode="External"/><Relationship Id="rId24" Type="http://schemas.openxmlformats.org/officeDocument/2006/relationships/hyperlink" Target="http://www.al-maram.org/article.aspx?id=3419" TargetMode="External"/><Relationship Id="rId5" Type="http://schemas.openxmlformats.org/officeDocument/2006/relationships/hyperlink" Target="https://st-moodle.weizmann.ac.il/course/view.php?id=1681" TargetMode="External"/><Relationship Id="rId15" Type="http://schemas.openxmlformats.org/officeDocument/2006/relationships/hyperlink" Target="https://st-moodle.weizmann.ac.il/course/view.php?id=1681" TargetMode="External"/><Relationship Id="rId23" Type="http://schemas.openxmlformats.org/officeDocument/2006/relationships/hyperlink" Target="https://st-moodle.weizmann.ac.il/course/view.php?id=1681" TargetMode="External"/><Relationship Id="rId28" Type="http://schemas.openxmlformats.org/officeDocument/2006/relationships/theme" Target="theme/theme1.xml"/><Relationship Id="rId10" Type="http://schemas.openxmlformats.org/officeDocument/2006/relationships/hyperlink" Target="https://st-moodle.weizmann.ac.il/course/view.php?id=1681" TargetMode="External"/><Relationship Id="rId19" Type="http://schemas.openxmlformats.org/officeDocument/2006/relationships/hyperlink" Target="https://st-moodle.weizmann.ac.il/course/view.php?id=1681" TargetMode="External"/><Relationship Id="rId4" Type="http://schemas.openxmlformats.org/officeDocument/2006/relationships/webSettings" Target="webSettings.xml"/><Relationship Id="rId9" Type="http://schemas.openxmlformats.org/officeDocument/2006/relationships/hyperlink" Target="https://st-moodle.weizmann.ac.il/course/view.php?id=1681" TargetMode="External"/><Relationship Id="rId14" Type="http://schemas.openxmlformats.org/officeDocument/2006/relationships/hyperlink" Target="https://st-moodle.weizmann.ac.il/course/view.php?id=1681" TargetMode="External"/><Relationship Id="rId22" Type="http://schemas.openxmlformats.org/officeDocument/2006/relationships/hyperlink" Target="https://st-moodle.weizmann.ac.il/course/view.php?id=16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1360</Words>
  <Characters>7753</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asus</cp:lastModifiedBy>
  <cp:revision>3</cp:revision>
  <dcterms:created xsi:type="dcterms:W3CDTF">2020-02-09T15:19:00Z</dcterms:created>
  <dcterms:modified xsi:type="dcterms:W3CDTF">2020-03-16T17:48:00Z</dcterms:modified>
</cp:coreProperties>
</file>