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AE" w:rsidRPr="007B67AE" w:rsidRDefault="007B67AE" w:rsidP="007B67AE">
      <w:r w:rsidRPr="007B67AE">
        <w:rPr>
          <w:rtl/>
        </w:rPr>
        <w:t xml:space="preserve">כתב העת </w:t>
      </w:r>
      <w:proofErr w:type="spellStart"/>
      <w:r w:rsidRPr="007B67AE">
        <w:rPr>
          <w:rtl/>
        </w:rPr>
        <w:t>מוט"ב</w:t>
      </w:r>
      <w:proofErr w:type="spellEnd"/>
      <w:r w:rsidRPr="007B67AE">
        <w:rPr>
          <w:rtl/>
        </w:rPr>
        <w:t xml:space="preserve"> כעת – גיליון מספר 13</w:t>
      </w:r>
    </w:p>
    <w:tbl>
      <w:tblPr>
        <w:tblW w:w="0" w:type="auto"/>
        <w:tblCellSpacing w:w="15" w:type="dxa"/>
        <w:shd w:val="clear" w:color="auto" w:fill="FAF6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2510"/>
      </w:tblGrid>
      <w:tr w:rsidR="007B67AE" w:rsidRPr="007B67AE" w:rsidTr="007B67AE">
        <w:trPr>
          <w:tblCellSpacing w:w="15" w:type="dxa"/>
        </w:trPr>
        <w:tc>
          <w:tcPr>
            <w:tcW w:w="3500" w:type="pct"/>
            <w:shd w:val="clear" w:color="auto" w:fill="FAF6EB"/>
            <w:vAlign w:val="center"/>
            <w:hideMark/>
          </w:tcPr>
          <w:p w:rsidR="007B67AE" w:rsidRPr="007B67AE" w:rsidRDefault="007B67AE" w:rsidP="007B67AE">
            <w:r w:rsidRPr="007B67AE">
              <w:t> </w:t>
            </w:r>
          </w:p>
          <w:p w:rsidR="007B67AE" w:rsidRPr="007B67AE" w:rsidRDefault="00015D51" w:rsidP="007B67AE">
            <w:hyperlink r:id="rId4" w:tgtFrame="_blank" w:tooltip="דבר המערכת" w:history="1">
              <w:r w:rsidR="007B67AE" w:rsidRPr="007B67AE">
                <w:rPr>
                  <w:rStyle w:val="Hyperlink"/>
                  <w:b/>
                  <w:bCs/>
                  <w:rtl/>
                </w:rPr>
                <w:t>דבר המערכת</w:t>
              </w:r>
            </w:hyperlink>
            <w:r w:rsidR="007B67AE" w:rsidRPr="007B67AE">
              <w:br/>
            </w:r>
            <w:r w:rsidR="007B67AE" w:rsidRPr="007B67AE">
              <w:rPr>
                <w:rtl/>
              </w:rPr>
              <w:t>ד"ר דבורה כהן, המחלקה להוראת המדעים, מכון ויצמן למדע</w:t>
            </w:r>
          </w:p>
          <w:p w:rsidR="007B67AE" w:rsidRPr="007B67AE" w:rsidRDefault="00015D51" w:rsidP="007B67AE">
            <w:hyperlink r:id="rId5" w:tgtFrame="_blank" w:tooltip="דבר המפמ&quot;ר" w:history="1">
              <w:r w:rsidR="007B67AE" w:rsidRPr="007B67AE">
                <w:rPr>
                  <w:rStyle w:val="Hyperlink"/>
                  <w:b/>
                  <w:bCs/>
                  <w:rtl/>
                </w:rPr>
                <w:t>דבר המפמ"ר</w:t>
              </w:r>
            </w:hyperlink>
            <w:r w:rsidR="007B67AE" w:rsidRPr="007B67AE">
              <w:br/>
            </w:r>
            <w:r w:rsidR="007B67AE" w:rsidRPr="007B67AE">
              <w:rPr>
                <w:rtl/>
              </w:rPr>
              <w:t xml:space="preserve">ד"ר ענת אסולין, מפמ"ר </w:t>
            </w:r>
            <w:proofErr w:type="spellStart"/>
            <w:r w:rsidR="007B67AE" w:rsidRPr="007B67AE">
              <w:rPr>
                <w:rtl/>
              </w:rPr>
              <w:t>מוט"ב</w:t>
            </w:r>
            <w:proofErr w:type="spellEnd"/>
          </w:p>
          <w:p w:rsidR="007B67AE" w:rsidRPr="007B67AE" w:rsidRDefault="00015D51" w:rsidP="007B67AE">
            <w:hyperlink r:id="rId6" w:tgtFrame="_blank" w:history="1">
              <w:r w:rsidR="007B67AE" w:rsidRPr="007B67AE">
                <w:rPr>
                  <w:rStyle w:val="Hyperlink"/>
                  <w:b/>
                  <w:bCs/>
                  <w:rtl/>
                </w:rPr>
                <w:t xml:space="preserve">דבר ראש </w:t>
              </w:r>
              <w:proofErr w:type="spellStart"/>
              <w:r w:rsidR="007B67AE" w:rsidRPr="007B67AE">
                <w:rPr>
                  <w:rStyle w:val="Hyperlink"/>
                  <w:b/>
                  <w:bCs/>
                  <w:rtl/>
                </w:rPr>
                <w:t>מוט"ב</w:t>
              </w:r>
              <w:proofErr w:type="spellEnd"/>
              <w:r w:rsidR="007B67AE" w:rsidRPr="007B67AE">
                <w:rPr>
                  <w:rStyle w:val="Hyperlink"/>
                  <w:b/>
                  <w:bCs/>
                  <w:rtl/>
                </w:rPr>
                <w:t xml:space="preserve"> במרכז מורי מדע וטכנולוגיה</w:t>
              </w:r>
            </w:hyperlink>
            <w:r w:rsidR="007B67AE" w:rsidRPr="007B67AE">
              <w:br/>
            </w:r>
            <w:r w:rsidR="007B67AE" w:rsidRPr="007B67AE">
              <w:rPr>
                <w:rtl/>
              </w:rPr>
              <w:t xml:space="preserve">ד"ר יעל שורץ, מנהלת תחום </w:t>
            </w:r>
            <w:proofErr w:type="spellStart"/>
            <w:r w:rsidR="007B67AE" w:rsidRPr="007B67AE">
              <w:rPr>
                <w:rtl/>
              </w:rPr>
              <w:t>מוט"ב</w:t>
            </w:r>
            <w:proofErr w:type="spellEnd"/>
            <w:r w:rsidR="007B67AE" w:rsidRPr="007B67AE">
              <w:rPr>
                <w:rtl/>
              </w:rPr>
              <w:t xml:space="preserve"> במרכז הארצי למורי מדע וטכנולוגיה, המחלקה להוראת המדעים, מכון ויצמן למדע</w:t>
            </w:r>
          </w:p>
          <w:p w:rsidR="007B67AE" w:rsidRPr="007B67AE" w:rsidRDefault="00015D51" w:rsidP="007B67AE">
            <w:hyperlink r:id="rId7" w:tgtFrame="_blank" w:history="1">
              <w:r w:rsidR="007B67AE" w:rsidRPr="007B67AE">
                <w:rPr>
                  <w:rStyle w:val="Hyperlink"/>
                  <w:b/>
                  <w:bCs/>
                  <w:rtl/>
                </w:rPr>
                <w:t xml:space="preserve">חוויות מהכנס הארצי ה 11- למורי </w:t>
              </w:r>
              <w:proofErr w:type="spellStart"/>
              <w:r w:rsidR="007B67AE" w:rsidRPr="007B67AE">
                <w:rPr>
                  <w:rStyle w:val="Hyperlink"/>
                  <w:b/>
                  <w:bCs/>
                  <w:rtl/>
                </w:rPr>
                <w:t>מוט"ב</w:t>
              </w:r>
              <w:proofErr w:type="spellEnd"/>
              <w:r w:rsidR="007B67AE" w:rsidRPr="007B67AE">
                <w:rPr>
                  <w:rStyle w:val="Hyperlink"/>
                  <w:b/>
                  <w:bCs/>
                  <w:rtl/>
                </w:rPr>
                <w:t>, תשע"ד</w:t>
              </w:r>
            </w:hyperlink>
            <w:r w:rsidR="007B67AE" w:rsidRPr="007B67AE">
              <w:br/>
              <w:t>"</w:t>
            </w:r>
            <w:r w:rsidR="007B67AE" w:rsidRPr="007B67AE">
              <w:rPr>
                <w:rtl/>
              </w:rPr>
              <w:t>מדע - חלק בלתי נפרד מהחיים של כולנו</w:t>
            </w:r>
            <w:r w:rsidR="007B67AE" w:rsidRPr="007B67AE">
              <w:t>"</w:t>
            </w:r>
          </w:p>
          <w:p w:rsidR="007B67AE" w:rsidRPr="007B67AE" w:rsidRDefault="00015D51" w:rsidP="007B67AE">
            <w:hyperlink r:id="rId8" w:tgtFrame="_blank" w:history="1">
              <w:r w:rsidR="007B67AE" w:rsidRPr="007B67AE">
                <w:rPr>
                  <w:rStyle w:val="Hyperlink"/>
                  <w:b/>
                  <w:bCs/>
                  <w:rtl/>
                </w:rPr>
                <w:t>מוטיבציה ומטרות בלמידת מדעים: מי משפיע ואיך</w:t>
              </w:r>
              <w:r w:rsidR="007B67AE" w:rsidRPr="007B67AE">
                <w:rPr>
                  <w:rStyle w:val="Hyperlink"/>
                  <w:b/>
                  <w:bCs/>
                </w:rPr>
                <w:t>?</w:t>
              </w:r>
            </w:hyperlink>
            <w:r w:rsidR="007B67AE" w:rsidRPr="007B67AE">
              <w:br/>
            </w:r>
            <w:r w:rsidR="007B67AE" w:rsidRPr="007B67AE">
              <w:rPr>
                <w:rtl/>
              </w:rPr>
              <w:t>ד"ר דנה ודר-וייס, המחלקה להוראת המדעים, מכון ויצמן למדע</w:t>
            </w:r>
          </w:p>
          <w:p w:rsidR="007B67AE" w:rsidRPr="007B67AE" w:rsidRDefault="00015D51" w:rsidP="007B67AE">
            <w:hyperlink r:id="rId9" w:tgtFrame="_blank" w:history="1">
              <w:r w:rsidR="007B67AE" w:rsidRPr="007B67AE">
                <w:rPr>
                  <w:rStyle w:val="Hyperlink"/>
                  <w:b/>
                  <w:bCs/>
                  <w:rtl/>
                </w:rPr>
                <w:t>דמיון ולמידה - חיבור ורפלקציה</w:t>
              </w:r>
            </w:hyperlink>
            <w:r w:rsidR="007B67AE" w:rsidRPr="007B67AE">
              <w:br/>
            </w:r>
            <w:r w:rsidR="007B67AE" w:rsidRPr="007B67AE">
              <w:rPr>
                <w:rtl/>
              </w:rPr>
              <w:t>אודי מלכה, מרצה למקצועות טכנולוגיה, אינטרנט ותוכנה</w:t>
            </w:r>
          </w:p>
          <w:p w:rsidR="007B67AE" w:rsidRPr="007B67AE" w:rsidRDefault="00015D51" w:rsidP="007B67AE">
            <w:hyperlink r:id="rId10" w:tgtFrame="_blank" w:history="1">
              <w:r w:rsidR="007B67AE" w:rsidRPr="007B67AE">
                <w:rPr>
                  <w:rStyle w:val="Hyperlink"/>
                  <w:b/>
                  <w:bCs/>
                  <w:rtl/>
                </w:rPr>
                <w:t>השימוש בתנשמות להדברת מכרסמים בשדות: מרעיון "ירוק" עד ליישום חקלאי</w:t>
              </w:r>
            </w:hyperlink>
            <w:r w:rsidR="007B67AE" w:rsidRPr="007B67AE">
              <w:br/>
            </w:r>
            <w:r w:rsidR="007B67AE" w:rsidRPr="007B67AE">
              <w:rPr>
                <w:rtl/>
              </w:rPr>
              <w:t xml:space="preserve">ד"ר יואב </w:t>
            </w:r>
            <w:proofErr w:type="spellStart"/>
            <w:r w:rsidR="007B67AE" w:rsidRPr="007B67AE">
              <w:rPr>
                <w:rtl/>
              </w:rPr>
              <w:t>מוטרו</w:t>
            </w:r>
            <w:proofErr w:type="spellEnd"/>
            <w:r w:rsidR="007B67AE" w:rsidRPr="007B67AE">
              <w:rPr>
                <w:rtl/>
              </w:rPr>
              <w:t>, מנהל תחום חולייתנים וחלזונות, השירותים להגנת הצומח ולביקורת משרד החקלאות ופיתוח הכפר</w:t>
            </w:r>
          </w:p>
          <w:p w:rsidR="007B67AE" w:rsidRPr="007B67AE" w:rsidRDefault="00015D51" w:rsidP="007B67AE">
            <w:hyperlink r:id="rId11" w:tgtFrame="_blank" w:history="1">
              <w:r w:rsidR="007B67AE" w:rsidRPr="007B67AE">
                <w:rPr>
                  <w:rStyle w:val="Hyperlink"/>
                  <w:b/>
                  <w:bCs/>
                  <w:rtl/>
                </w:rPr>
                <w:t>כיצד גוגל משנה את מוחנו</w:t>
              </w:r>
            </w:hyperlink>
            <w:r w:rsidR="007B67AE" w:rsidRPr="007B67AE">
              <w:br/>
            </w:r>
            <w:r w:rsidR="007B67AE" w:rsidRPr="007B67AE">
              <w:rPr>
                <w:rtl/>
              </w:rPr>
              <w:t xml:space="preserve">פרופ' דניאל וגנר, אוניברסיטת </w:t>
            </w:r>
            <w:proofErr w:type="spellStart"/>
            <w:r w:rsidR="007B67AE" w:rsidRPr="007B67AE">
              <w:rPr>
                <w:rtl/>
              </w:rPr>
              <w:t>הארוורד</w:t>
            </w:r>
            <w:proofErr w:type="spellEnd"/>
            <w:r w:rsidR="007B67AE" w:rsidRPr="007B67AE">
              <w:rPr>
                <w:rtl/>
              </w:rPr>
              <w:t xml:space="preserve">, ד"ר אדריאן וורד, אוניברסיטת </w:t>
            </w:r>
            <w:proofErr w:type="spellStart"/>
            <w:r w:rsidR="007B67AE" w:rsidRPr="007B67AE">
              <w:rPr>
                <w:rtl/>
              </w:rPr>
              <w:t>בולדר</w:t>
            </w:r>
            <w:proofErr w:type="spellEnd"/>
            <w:r w:rsidR="007B67AE" w:rsidRPr="007B67AE">
              <w:rPr>
                <w:rtl/>
              </w:rPr>
              <w:t xml:space="preserve"> קולורדו</w:t>
            </w:r>
          </w:p>
          <w:p w:rsidR="007B67AE" w:rsidRPr="007B67AE" w:rsidRDefault="00015D51" w:rsidP="007B67AE">
            <w:hyperlink r:id="rId12" w:tgtFrame="_blank" w:history="1">
              <w:r w:rsidR="007B67AE" w:rsidRPr="007B67AE">
                <w:rPr>
                  <w:rStyle w:val="Hyperlink"/>
                  <w:b/>
                  <w:bCs/>
                </w:rPr>
                <w:t>Engage - </w:t>
              </w:r>
              <w:r w:rsidR="007B67AE" w:rsidRPr="007B67AE">
                <w:rPr>
                  <w:rStyle w:val="Hyperlink"/>
                  <w:b/>
                  <w:bCs/>
                  <w:rtl/>
                </w:rPr>
                <w:t>חשיפה ראשונית לפרויקט אירופאי ייחודי</w:t>
              </w:r>
            </w:hyperlink>
            <w:r w:rsidR="007B67AE" w:rsidRPr="007B67AE">
              <w:rPr>
                <w:b/>
                <w:bCs/>
              </w:rPr>
              <w:br/>
            </w:r>
            <w:r w:rsidR="007B67AE" w:rsidRPr="007B67AE">
              <w:rPr>
                <w:rtl/>
              </w:rPr>
              <w:t>הקניית כלים למעורבות פעילה בנושאי מדע-חברה לכלל אזרחי העתיד</w:t>
            </w:r>
          </w:p>
          <w:p w:rsidR="007B67AE" w:rsidRPr="007B67AE" w:rsidRDefault="00015D51" w:rsidP="007B67AE">
            <w:hyperlink r:id="rId13" w:tgtFrame="_blank" w:history="1">
              <w:r w:rsidR="007B67AE" w:rsidRPr="007B67AE">
                <w:rPr>
                  <w:rStyle w:val="Hyperlink"/>
                  <w:b/>
                  <w:bCs/>
                  <w:rtl/>
                </w:rPr>
                <w:t>כשלים לוגיים בשיח טיעוני</w:t>
              </w:r>
            </w:hyperlink>
            <w:bookmarkStart w:id="0" w:name="_GoBack"/>
            <w:bookmarkEnd w:id="0"/>
            <w:r w:rsidR="007B67AE" w:rsidRPr="007B67AE">
              <w:br/>
            </w:r>
            <w:r w:rsidR="007B67AE" w:rsidRPr="007B67AE">
              <w:rPr>
                <w:rtl/>
              </w:rPr>
              <w:t xml:space="preserve">אמיל </w:t>
            </w:r>
            <w:proofErr w:type="spellStart"/>
            <w:r w:rsidR="007B67AE" w:rsidRPr="007B67AE">
              <w:rPr>
                <w:rtl/>
              </w:rPr>
              <w:t>אידין</w:t>
            </w:r>
            <w:proofErr w:type="spellEnd"/>
            <w:r w:rsidR="007B67AE" w:rsidRPr="007B67AE">
              <w:rPr>
                <w:rtl/>
              </w:rPr>
              <w:t>, סטודנט לתואר שלישי במחלקה להוראת המדעים, מכון ויצמן, מורה בגימנסיה הרצליה</w:t>
            </w:r>
          </w:p>
          <w:p w:rsidR="007B67AE" w:rsidRPr="007B67AE" w:rsidRDefault="007B67AE" w:rsidP="007B67AE">
            <w:r w:rsidRPr="007B67AE">
              <w:t> </w:t>
            </w:r>
          </w:p>
          <w:p w:rsidR="007B67AE" w:rsidRPr="007B67AE" w:rsidRDefault="007B67AE" w:rsidP="007B67AE">
            <w:r w:rsidRPr="007B67AE">
              <w:t xml:space="preserve">© </w:t>
            </w:r>
            <w:r w:rsidRPr="007B67AE">
              <w:rPr>
                <w:rtl/>
              </w:rPr>
              <w:t>כל הזכויות שמורות למשרד החינוך</w:t>
            </w:r>
          </w:p>
          <w:p w:rsidR="00FA2951" w:rsidRPr="007B67AE" w:rsidRDefault="007B67AE" w:rsidP="007B67AE">
            <w:r w:rsidRPr="007B67AE">
              <w:t> </w:t>
            </w:r>
          </w:p>
        </w:tc>
        <w:tc>
          <w:tcPr>
            <w:tcW w:w="1500" w:type="pct"/>
            <w:shd w:val="clear" w:color="auto" w:fill="D4E5E7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B67AE" w:rsidRPr="007B67AE" w:rsidRDefault="007B67AE" w:rsidP="007B67AE">
            <w:r w:rsidRPr="007B67AE">
              <w:t> </w:t>
            </w:r>
            <w:r w:rsidRPr="007B67AE">
              <w:rPr>
                <w:noProof/>
              </w:rPr>
              <w:drawing>
                <wp:inline distT="0" distB="0" distL="0" distR="0">
                  <wp:extent cx="1429385" cy="1838960"/>
                  <wp:effectExtent l="0" t="0" r="0" b="8890"/>
                  <wp:docPr id="1" name="Picture 1" descr="http://mutal.weizmann.ac.il/images/magazine1/magazine13/cover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tal.weizmann.ac.il/images/magazine1/magazine13/cover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AE" w:rsidRPr="007B67AE" w:rsidRDefault="007B67AE" w:rsidP="007B67AE">
            <w:r w:rsidRPr="007B67AE">
              <w:rPr>
                <w:b/>
                <w:bCs/>
                <w:rtl/>
              </w:rPr>
              <w:t>עורכים</w:t>
            </w:r>
            <w:r w:rsidRPr="007B67AE">
              <w:rPr>
                <w:b/>
                <w:bCs/>
              </w:rPr>
              <w:t>:</w:t>
            </w:r>
          </w:p>
          <w:p w:rsidR="007B67AE" w:rsidRPr="007B67AE" w:rsidRDefault="007B67AE" w:rsidP="007B67AE">
            <w:r w:rsidRPr="007B67AE">
              <w:rPr>
                <w:rtl/>
              </w:rPr>
              <w:t>ד"ר דבורה כהן</w:t>
            </w:r>
            <w:r w:rsidRPr="007B67AE">
              <w:br/>
            </w:r>
            <w:r w:rsidRPr="007B67AE">
              <w:rPr>
                <w:rtl/>
              </w:rPr>
              <w:t>ד"ר יעל שורץ</w:t>
            </w:r>
          </w:p>
          <w:p w:rsidR="007B67AE" w:rsidRPr="007B67AE" w:rsidRDefault="007B67AE" w:rsidP="007B67AE">
            <w:r w:rsidRPr="007B67AE">
              <w:br/>
            </w:r>
            <w:r w:rsidRPr="007B67AE">
              <w:rPr>
                <w:b/>
                <w:bCs/>
                <w:rtl/>
              </w:rPr>
              <w:t xml:space="preserve">מנהלת תחום </w:t>
            </w:r>
            <w:proofErr w:type="spellStart"/>
            <w:r w:rsidRPr="007B67AE">
              <w:rPr>
                <w:b/>
                <w:bCs/>
                <w:rtl/>
              </w:rPr>
              <w:t>מוט"ב</w:t>
            </w:r>
            <w:proofErr w:type="spellEnd"/>
            <w:r w:rsidRPr="007B67AE">
              <w:rPr>
                <w:b/>
                <w:bCs/>
                <w:rtl/>
              </w:rPr>
              <w:t xml:space="preserve"> במרכז הארצי למורי מדע וטכנולוגיה</w:t>
            </w:r>
            <w:r w:rsidRPr="007B67AE">
              <w:rPr>
                <w:b/>
                <w:bCs/>
              </w:rPr>
              <w:t>:</w:t>
            </w:r>
          </w:p>
          <w:p w:rsidR="007B67AE" w:rsidRPr="007B67AE" w:rsidRDefault="007B67AE" w:rsidP="007B67AE">
            <w:r w:rsidRPr="007B67AE">
              <w:rPr>
                <w:rtl/>
              </w:rPr>
              <w:t>ד"ר יעל שורץ</w:t>
            </w:r>
          </w:p>
          <w:p w:rsidR="007B67AE" w:rsidRPr="007B67AE" w:rsidRDefault="007B67AE" w:rsidP="007B67AE">
            <w:r w:rsidRPr="007B67AE">
              <w:br/>
            </w:r>
            <w:r w:rsidRPr="007B67AE">
              <w:rPr>
                <w:b/>
                <w:bCs/>
                <w:rtl/>
              </w:rPr>
              <w:t>יועץ מדעי</w:t>
            </w:r>
            <w:r w:rsidRPr="007B67AE">
              <w:rPr>
                <w:b/>
                <w:bCs/>
              </w:rPr>
              <w:t>:</w:t>
            </w:r>
          </w:p>
          <w:p w:rsidR="007B67AE" w:rsidRPr="007B67AE" w:rsidRDefault="007B67AE" w:rsidP="007B67AE">
            <w:r w:rsidRPr="007B67AE">
              <w:rPr>
                <w:rtl/>
              </w:rPr>
              <w:t xml:space="preserve">ד"ר דיוויד </w:t>
            </w:r>
            <w:proofErr w:type="spellStart"/>
            <w:r w:rsidRPr="007B67AE">
              <w:rPr>
                <w:rtl/>
              </w:rPr>
              <w:t>פורטוס</w:t>
            </w:r>
            <w:proofErr w:type="spellEnd"/>
          </w:p>
          <w:p w:rsidR="007B67AE" w:rsidRPr="007B67AE" w:rsidRDefault="007B67AE" w:rsidP="007B67AE">
            <w:r w:rsidRPr="007B67AE">
              <w:br/>
            </w:r>
            <w:r w:rsidRPr="007B67AE">
              <w:rPr>
                <w:b/>
                <w:bCs/>
                <w:rtl/>
              </w:rPr>
              <w:t>עריכה לשונית</w:t>
            </w:r>
            <w:r w:rsidRPr="007B67AE">
              <w:rPr>
                <w:b/>
                <w:bCs/>
              </w:rPr>
              <w:t>:</w:t>
            </w:r>
          </w:p>
          <w:p w:rsidR="007B67AE" w:rsidRPr="007B67AE" w:rsidRDefault="007B67AE" w:rsidP="007B67AE">
            <w:r w:rsidRPr="007B67AE">
              <w:rPr>
                <w:rtl/>
              </w:rPr>
              <w:t xml:space="preserve">גב' נדין </w:t>
            </w:r>
            <w:proofErr w:type="spellStart"/>
            <w:r w:rsidRPr="007B67AE">
              <w:rPr>
                <w:rtl/>
              </w:rPr>
              <w:t>קלברמן</w:t>
            </w:r>
            <w:proofErr w:type="spellEnd"/>
          </w:p>
          <w:p w:rsidR="007B67AE" w:rsidRPr="007B67AE" w:rsidRDefault="007B67AE" w:rsidP="007B67AE">
            <w:r w:rsidRPr="007B67AE">
              <w:br/>
            </w:r>
            <w:r w:rsidRPr="007B67AE">
              <w:rPr>
                <w:b/>
                <w:bCs/>
                <w:rtl/>
              </w:rPr>
              <w:t>עיצוב גרפי, שרטוטים וכריכה</w:t>
            </w:r>
            <w:r w:rsidRPr="007B67AE">
              <w:rPr>
                <w:b/>
                <w:bCs/>
              </w:rPr>
              <w:t>:</w:t>
            </w:r>
            <w:r w:rsidRPr="007B67AE">
              <w:t> </w:t>
            </w:r>
          </w:p>
          <w:p w:rsidR="00FA2951" w:rsidRPr="007B67AE" w:rsidRDefault="007B67AE" w:rsidP="007B67AE">
            <w:r w:rsidRPr="007B67AE">
              <w:rPr>
                <w:rtl/>
              </w:rPr>
              <w:t>ציפי עובדיה</w:t>
            </w:r>
          </w:p>
        </w:tc>
      </w:tr>
    </w:tbl>
    <w:p w:rsidR="0041525E" w:rsidRDefault="0041525E"/>
    <w:sectPr w:rsidR="0041525E" w:rsidSect="003569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AE"/>
    <w:rsid w:val="00015D51"/>
    <w:rsid w:val="000D3A26"/>
    <w:rsid w:val="003569BE"/>
    <w:rsid w:val="0041525E"/>
    <w:rsid w:val="007B67AE"/>
    <w:rsid w:val="00F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0079A-51AF-48DA-A4D7-25C32D8E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7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9/01/13-20.pdf" TargetMode="External"/><Relationship Id="rId13" Type="http://schemas.openxmlformats.org/officeDocument/2006/relationships/hyperlink" Target="https://www.mutal.weizmann.ac.il/wp-content/uploads/2019/01/40-4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tal.weizmann.ac.il/wp-content/uploads/2019/01/9-12.pdf" TargetMode="External"/><Relationship Id="rId12" Type="http://schemas.openxmlformats.org/officeDocument/2006/relationships/hyperlink" Target="https://www.mutal.weizmann.ac.il/wp-content/uploads/2019/01/35-39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utal.weizmann.ac.il/wp-content/uploads/2019/01/8.pdf" TargetMode="External"/><Relationship Id="rId11" Type="http://schemas.openxmlformats.org/officeDocument/2006/relationships/hyperlink" Target="https://www.mutal.weizmann.ac.il/wp-content/uploads/2019/01/30-34.pdf" TargetMode="External"/><Relationship Id="rId5" Type="http://schemas.openxmlformats.org/officeDocument/2006/relationships/hyperlink" Target="https://www.mutal.weizmann.ac.il/wp-content/uploads/2019/01/5-7-1.pdf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mutal.weizmann.ac.il/wp-content/uploads/2019/01/25-29.pdf" TargetMode="External"/><Relationship Id="rId4" Type="http://schemas.openxmlformats.org/officeDocument/2006/relationships/hyperlink" Target="https://www.mutal.weizmann.ac.il/wp-content/uploads/2019/01/4.pdf" TargetMode="External"/><Relationship Id="rId9" Type="http://schemas.openxmlformats.org/officeDocument/2006/relationships/hyperlink" Target="https://www.mutal.weizmann.ac.il/wp-content/uploads/2019/01/21-24.pdf" TargetMode="External"/><Relationship Id="rId14" Type="http://schemas.openxmlformats.org/officeDocument/2006/relationships/hyperlink" Target="http://mutal.weizmann.ac.il/images/magazine1/magazine13/cov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3</cp:revision>
  <dcterms:created xsi:type="dcterms:W3CDTF">2019-01-23T14:07:00Z</dcterms:created>
  <dcterms:modified xsi:type="dcterms:W3CDTF">2019-01-23T14:10:00Z</dcterms:modified>
</cp:coreProperties>
</file>