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6D" w:rsidRPr="001724A6" w:rsidRDefault="005B54BF" w:rsidP="001724A6">
      <w:pPr>
        <w:pStyle w:val="Heading1"/>
        <w:spacing w:before="0"/>
        <w:jc w:val="center"/>
        <w:rPr>
          <w:rFonts w:asciiTheme="minorBidi" w:hAnsiTheme="minorBidi" w:cstheme="minorBidi"/>
          <w:b/>
          <w:bCs/>
          <w:rtl/>
        </w:rPr>
      </w:pPr>
      <w:proofErr w:type="spellStart"/>
      <w:r w:rsidRPr="001724A6">
        <w:rPr>
          <w:rFonts w:asciiTheme="minorBidi" w:hAnsiTheme="minorBidi" w:cstheme="minorBidi"/>
          <w:b/>
          <w:bCs/>
          <w:rtl/>
        </w:rPr>
        <w:t>תוכנית</w:t>
      </w:r>
      <w:proofErr w:type="spellEnd"/>
      <w:r w:rsidRPr="001724A6">
        <w:rPr>
          <w:rFonts w:asciiTheme="minorBidi" w:hAnsiTheme="minorBidi" w:cstheme="minorBidi"/>
          <w:b/>
          <w:bCs/>
          <w:rtl/>
        </w:rPr>
        <w:t xml:space="preserve"> השתלמות</w:t>
      </w:r>
      <w:bookmarkStart w:id="0" w:name="_GoBack"/>
      <w:bookmarkEnd w:id="0"/>
      <w:r w:rsidRPr="001724A6">
        <w:rPr>
          <w:rFonts w:asciiTheme="minorBidi" w:hAnsiTheme="minorBidi" w:cstheme="minorBidi"/>
          <w:b/>
          <w:bCs/>
          <w:rtl/>
        </w:rPr>
        <w:t xml:space="preserve"> "חשיבה בתנועה"</w:t>
      </w:r>
    </w:p>
    <w:tbl>
      <w:tblPr>
        <w:bidiVisual/>
        <w:tblW w:w="0" w:type="auto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073"/>
        <w:gridCol w:w="2927"/>
        <w:gridCol w:w="2791"/>
        <w:gridCol w:w="2887"/>
      </w:tblGrid>
      <w:tr w:rsidR="00555706" w:rsidRPr="000C0420" w:rsidTr="00555706">
        <w:trPr>
          <w:trHeight w:val="851"/>
        </w:trPr>
        <w:tc>
          <w:tcPr>
            <w:tcW w:w="1837" w:type="dxa"/>
          </w:tcPr>
          <w:p w:rsidR="00555706" w:rsidRDefault="00555706" w:rsidP="000C0420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שעות </w:t>
            </w:r>
          </w:p>
        </w:tc>
        <w:tc>
          <w:tcPr>
            <w:tcW w:w="3119" w:type="dxa"/>
          </w:tcPr>
          <w:p w:rsidR="00555706" w:rsidRPr="000C0420" w:rsidRDefault="00FE38FE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10.7.18</w:t>
            </w:r>
          </w:p>
        </w:tc>
        <w:tc>
          <w:tcPr>
            <w:tcW w:w="2977" w:type="dxa"/>
          </w:tcPr>
          <w:p w:rsidR="00555706" w:rsidRPr="000C0420" w:rsidRDefault="003D3E7B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11.7.8</w:t>
            </w:r>
          </w:p>
        </w:tc>
        <w:tc>
          <w:tcPr>
            <w:tcW w:w="2835" w:type="dxa"/>
          </w:tcPr>
          <w:p w:rsidR="00555706" w:rsidRPr="000C0420" w:rsidRDefault="003D3E7B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12.7.18</w:t>
            </w:r>
          </w:p>
        </w:tc>
        <w:tc>
          <w:tcPr>
            <w:tcW w:w="2943" w:type="dxa"/>
          </w:tcPr>
          <w:p w:rsidR="00555706" w:rsidRPr="000C0420" w:rsidRDefault="003D3E7B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="00D07735">
              <w:rPr>
                <w:rFonts w:ascii="Arial" w:hAnsi="Arial" w:hint="cs"/>
                <w:b/>
                <w:bCs/>
                <w:rtl/>
              </w:rPr>
              <w:t>5</w:t>
            </w:r>
            <w:r>
              <w:rPr>
                <w:rFonts w:ascii="Arial" w:hAnsi="Arial" w:hint="cs"/>
                <w:b/>
                <w:bCs/>
                <w:rtl/>
              </w:rPr>
              <w:t>.7.18</w:t>
            </w:r>
          </w:p>
        </w:tc>
      </w:tr>
      <w:tr w:rsidR="00555706" w:rsidRPr="000C0420" w:rsidTr="00555706">
        <w:trPr>
          <w:trHeight w:val="851"/>
        </w:trPr>
        <w:tc>
          <w:tcPr>
            <w:tcW w:w="1837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9.00-10.30</w:t>
            </w:r>
          </w:p>
        </w:tc>
        <w:tc>
          <w:tcPr>
            <w:tcW w:w="3119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7D2AA7">
              <w:rPr>
                <w:rFonts w:ascii="Arial" w:hAnsi="Arial"/>
                <w:b/>
                <w:bCs/>
                <w:rtl/>
              </w:rPr>
              <w:t xml:space="preserve">פתיחה והיכרות </w:t>
            </w:r>
          </w:p>
          <w:p w:rsidR="00555706" w:rsidRPr="007D2AA7" w:rsidRDefault="00BB134E" w:rsidP="00BB134E">
            <w:pPr>
              <w:tabs>
                <w:tab w:val="center" w:pos="1451"/>
                <w:tab w:val="right" w:pos="2903"/>
              </w:tabs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ab/>
            </w:r>
            <w:r w:rsidR="00555706" w:rsidRPr="007D2AA7">
              <w:rPr>
                <w:rFonts w:ascii="Arial" w:hAnsi="Arial" w:hint="cs"/>
                <w:b/>
                <w:bCs/>
                <w:rtl/>
              </w:rPr>
              <w:t>חשיפה למבנית</w:t>
            </w:r>
            <w:r>
              <w:rPr>
                <w:rFonts w:ascii="Arial" w:hAnsi="Arial"/>
                <w:b/>
                <w:bCs/>
                <w:rtl/>
              </w:rPr>
              <w:tab/>
            </w:r>
          </w:p>
          <w:p w:rsidR="00555706" w:rsidRDefault="00555706" w:rsidP="000C0420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color w:val="548DD4"/>
                <w:rtl/>
              </w:rPr>
            </w:pP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מבוא למרחב </w:t>
            </w:r>
            <w:proofErr w:type="spellStart"/>
            <w:r w:rsidRPr="007D2AA7">
              <w:rPr>
                <w:rFonts w:ascii="Arial" w:hAnsi="Arial"/>
                <w:b/>
                <w:bCs/>
                <w:color w:val="548DD4"/>
                <w:rtl/>
              </w:rPr>
              <w:t>התעבורתי</w:t>
            </w:r>
            <w:proofErr w:type="spellEnd"/>
            <w:r w:rsidRPr="000C0420">
              <w:rPr>
                <w:rFonts w:ascii="Arial" w:hAnsi="Arial"/>
                <w:rtl/>
              </w:rPr>
              <w:t xml:space="preserve"> </w:t>
            </w: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2977" w:type="dxa"/>
          </w:tcPr>
          <w:p w:rsidR="00555706" w:rsidRPr="007D2AA7" w:rsidRDefault="00555706" w:rsidP="007D2A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אינטראקציה, כוחות ותנועה </w:t>
            </w:r>
          </w:p>
          <w:p w:rsidR="00555706" w:rsidRPr="000C0420" w:rsidRDefault="00555706" w:rsidP="000C0420">
            <w:pPr>
              <w:spacing w:after="0" w:line="240" w:lineRule="auto"/>
              <w:rPr>
                <w:rFonts w:ascii="Arial" w:hAnsi="Arial"/>
                <w:color w:val="4BACC6"/>
                <w:rtl/>
              </w:rPr>
            </w:pPr>
          </w:p>
          <w:p w:rsidR="00555706" w:rsidRPr="007D2AA7" w:rsidRDefault="00555706" w:rsidP="000C0420">
            <w:pPr>
              <w:spacing w:after="0" w:line="240" w:lineRule="auto"/>
              <w:rPr>
                <w:rFonts w:ascii="Arial" w:hAnsi="Arial" w:hint="cs"/>
                <w:rtl/>
              </w:rPr>
            </w:pPr>
            <w:r w:rsidRPr="007D2AA7">
              <w:rPr>
                <w:rFonts w:ascii="Arial" w:hAnsi="Arial"/>
                <w:rtl/>
              </w:rPr>
              <w:t>רעיונות מדעיים בנושא כוחות ותנועה</w:t>
            </w:r>
          </w:p>
          <w:p w:rsidR="00555706" w:rsidRPr="007D2AA7" w:rsidRDefault="00555706" w:rsidP="000C0420">
            <w:pPr>
              <w:spacing w:after="0" w:line="240" w:lineRule="auto"/>
              <w:rPr>
                <w:rFonts w:ascii="Arial" w:hAnsi="Arial" w:hint="cs"/>
                <w:rtl/>
              </w:rPr>
            </w:pPr>
          </w:p>
          <w:p w:rsidR="00555706" w:rsidRPr="000C0420" w:rsidRDefault="00555706" w:rsidP="000C0420">
            <w:pPr>
              <w:spacing w:after="0" w:line="240" w:lineRule="auto"/>
              <w:rPr>
                <w:rFonts w:ascii="Arial" w:hAnsi="Arial"/>
                <w:color w:val="4BACC6"/>
                <w:rtl/>
              </w:rPr>
            </w:pPr>
          </w:p>
        </w:tc>
        <w:tc>
          <w:tcPr>
            <w:tcW w:w="2835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>כוחות ותנועה</w:t>
            </w: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הוראה/</w:t>
            </w:r>
            <w:r w:rsidRPr="007D2AA7">
              <w:rPr>
                <w:rFonts w:ascii="Arial" w:hAnsi="Arial" w:hint="cs"/>
                <w:b/>
                <w:bCs/>
                <w:rtl/>
              </w:rPr>
              <w:t>למידה סביב רעיונות מדעיים</w:t>
            </w:r>
          </w:p>
          <w:p w:rsidR="00555706" w:rsidRPr="000C0420" w:rsidRDefault="00555706" w:rsidP="00E505C1">
            <w:pPr>
              <w:spacing w:before="240" w:after="0" w:line="240" w:lineRule="auto"/>
              <w:jc w:val="center"/>
              <w:rPr>
                <w:rFonts w:ascii="Arial" w:hAnsi="Arial"/>
                <w:rtl/>
              </w:rPr>
            </w:pPr>
            <w:r w:rsidRPr="000C0420">
              <w:rPr>
                <w:rFonts w:ascii="Arial" w:hAnsi="Arial"/>
                <w:rtl/>
              </w:rPr>
              <w:t>תרגול והעמקה</w:t>
            </w:r>
          </w:p>
          <w:p w:rsidR="00555706" w:rsidRPr="00E505C1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E505C1">
              <w:rPr>
                <w:rFonts w:ascii="Arial" w:hAnsi="Arial"/>
                <w:b/>
                <w:bCs/>
                <w:rtl/>
              </w:rPr>
              <w:t>מיומנויות – ייצוג ידע בדרכים שונות</w:t>
            </w: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0C0420">
              <w:rPr>
                <w:rFonts w:ascii="Arial" w:hAnsi="Arial"/>
                <w:rtl/>
              </w:rPr>
              <w:t>דרכי הלה – למידה סביב כתבה מדעית פופולרית</w:t>
            </w:r>
          </w:p>
        </w:tc>
        <w:tc>
          <w:tcPr>
            <w:tcW w:w="2943" w:type="dxa"/>
          </w:tcPr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7D2AA7">
              <w:rPr>
                <w:rFonts w:ascii="Arial" w:hAnsi="Arial"/>
                <w:b/>
                <w:bCs/>
                <w:color w:val="0070C0"/>
                <w:rtl/>
              </w:rPr>
              <w:t xml:space="preserve">האדם במרחב </w:t>
            </w:r>
            <w:proofErr w:type="spellStart"/>
            <w:r w:rsidRPr="007D2AA7">
              <w:rPr>
                <w:rFonts w:ascii="Arial" w:hAnsi="Arial"/>
                <w:b/>
                <w:bCs/>
                <w:color w:val="0070C0"/>
                <w:rtl/>
              </w:rPr>
              <w:t>התעבורתי</w:t>
            </w:r>
            <w:proofErr w:type="spellEnd"/>
            <w:r w:rsidRPr="000C0420">
              <w:rPr>
                <w:rFonts w:ascii="Arial" w:hAnsi="Arial"/>
                <w:rtl/>
              </w:rPr>
              <w:t xml:space="preserve"> - </w:t>
            </w: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0C0420">
              <w:rPr>
                <w:rFonts w:ascii="Arial" w:hAnsi="Arial"/>
                <w:rtl/>
              </w:rPr>
              <w:t xml:space="preserve">ניתוח אירועים במרחב </w:t>
            </w:r>
            <w:proofErr w:type="spellStart"/>
            <w:r w:rsidRPr="000C0420">
              <w:rPr>
                <w:rFonts w:ascii="Arial" w:hAnsi="Arial"/>
                <w:rtl/>
              </w:rPr>
              <w:t>התעבורתי</w:t>
            </w:r>
            <w:proofErr w:type="spellEnd"/>
          </w:p>
        </w:tc>
      </w:tr>
      <w:tr w:rsidR="00555706" w:rsidRPr="000C0420" w:rsidTr="00555706">
        <w:trPr>
          <w:trHeight w:val="851"/>
        </w:trPr>
        <w:tc>
          <w:tcPr>
            <w:tcW w:w="1837" w:type="dxa"/>
          </w:tcPr>
          <w:p w:rsidR="00555706" w:rsidRPr="007D2AA7" w:rsidRDefault="00555706" w:rsidP="0055570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>
              <w:rPr>
                <w:rFonts w:ascii="Arial" w:hAnsi="Arial" w:hint="cs"/>
                <w:b/>
                <w:bCs/>
                <w:color w:val="548DD4"/>
                <w:rtl/>
              </w:rPr>
              <w:t>10.40-12.10</w:t>
            </w:r>
          </w:p>
        </w:tc>
        <w:tc>
          <w:tcPr>
            <w:tcW w:w="3119" w:type="dxa"/>
          </w:tcPr>
          <w:p w:rsidR="00555706" w:rsidRPr="007D2AA7" w:rsidRDefault="00555706" w:rsidP="007D2A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הכרת המרחב </w:t>
            </w:r>
            <w:proofErr w:type="spellStart"/>
            <w:r w:rsidRPr="007D2AA7">
              <w:rPr>
                <w:rFonts w:ascii="Arial" w:hAnsi="Arial"/>
                <w:b/>
                <w:bCs/>
                <w:color w:val="548DD4"/>
                <w:rtl/>
              </w:rPr>
              <w:t>התעבורתי</w:t>
            </w:r>
            <w:proofErr w:type="spellEnd"/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 </w:t>
            </w:r>
          </w:p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color w:val="4BACC6"/>
                <w:rtl/>
              </w:rPr>
            </w:pPr>
            <w:r w:rsidRPr="000C0420">
              <w:rPr>
                <w:rFonts w:ascii="Arial" w:hAnsi="Arial"/>
                <w:color w:val="4BACC6"/>
                <w:rtl/>
              </w:rPr>
              <w:t>רשת דרכים (אזורי תפקוד, אתרי פעילות), סוגי דרכים והסכנות האופייניות</w:t>
            </w:r>
          </w:p>
          <w:p w:rsidR="00555706" w:rsidRPr="000C0420" w:rsidRDefault="00555706" w:rsidP="00CF5B9C">
            <w:pPr>
              <w:spacing w:after="0" w:line="240" w:lineRule="auto"/>
              <w:jc w:val="center"/>
              <w:rPr>
                <w:rFonts w:ascii="Arial" w:hAnsi="Arial"/>
                <w:color w:val="4BACC6"/>
                <w:rtl/>
              </w:rPr>
            </w:pPr>
            <w:r w:rsidRPr="00E505C1">
              <w:rPr>
                <w:rFonts w:ascii="Arial" w:hAnsi="Arial"/>
                <w:b/>
                <w:bCs/>
                <w:color w:val="4BACC6"/>
                <w:rtl/>
              </w:rPr>
              <w:t>מיומנות השוואה</w:t>
            </w:r>
          </w:p>
        </w:tc>
        <w:tc>
          <w:tcPr>
            <w:tcW w:w="2977" w:type="dxa"/>
          </w:tcPr>
          <w:p w:rsidR="00555706" w:rsidRPr="007D2AA7" w:rsidRDefault="00555706" w:rsidP="000C0420">
            <w:pPr>
              <w:spacing w:after="0" w:line="240" w:lineRule="auto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כוחות ותנועה במרחב </w:t>
            </w:r>
            <w:proofErr w:type="spellStart"/>
            <w:r w:rsidRPr="007D2AA7">
              <w:rPr>
                <w:rFonts w:ascii="Arial" w:hAnsi="Arial"/>
                <w:b/>
                <w:bCs/>
                <w:color w:val="548DD4"/>
                <w:rtl/>
              </w:rPr>
              <w:t>התעבורתי</w:t>
            </w:r>
            <w:proofErr w:type="spellEnd"/>
          </w:p>
          <w:p w:rsidR="00555706" w:rsidRPr="007D2AA7" w:rsidRDefault="00555706" w:rsidP="000C0420">
            <w:pPr>
              <w:spacing w:after="0" w:line="240" w:lineRule="auto"/>
              <w:rPr>
                <w:rFonts w:ascii="Arial" w:hAnsi="Arial"/>
                <w:b/>
                <w:bCs/>
                <w:color w:val="548DD4"/>
                <w:rtl/>
              </w:rPr>
            </w:pPr>
          </w:p>
        </w:tc>
        <w:tc>
          <w:tcPr>
            <w:tcW w:w="2835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תנועה בסיבוב ויציבות </w:t>
            </w:r>
          </w:p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</w:p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rtl/>
              </w:rPr>
              <w:t>התנסות בסימולציה תנועה בסיבוב</w:t>
            </w:r>
          </w:p>
        </w:tc>
        <w:tc>
          <w:tcPr>
            <w:tcW w:w="2943" w:type="dxa"/>
          </w:tcPr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7D2AA7">
              <w:rPr>
                <w:rFonts w:ascii="Arial" w:hAnsi="Arial"/>
                <w:b/>
                <w:bCs/>
                <w:color w:val="0070C0"/>
                <w:rtl/>
              </w:rPr>
              <w:t xml:space="preserve">עקרונות הבטיחות וחוקי הדרך </w:t>
            </w:r>
          </w:p>
        </w:tc>
      </w:tr>
      <w:tr w:rsidR="00555706" w:rsidRPr="000C0420" w:rsidTr="00555706">
        <w:trPr>
          <w:trHeight w:val="851"/>
        </w:trPr>
        <w:tc>
          <w:tcPr>
            <w:tcW w:w="1837" w:type="dxa"/>
          </w:tcPr>
          <w:p w:rsidR="00555706" w:rsidRPr="007D2AA7" w:rsidRDefault="00555706" w:rsidP="007D2A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>
              <w:rPr>
                <w:rFonts w:ascii="Arial" w:hAnsi="Arial" w:hint="cs"/>
                <w:b/>
                <w:bCs/>
                <w:color w:val="548DD4"/>
                <w:rtl/>
              </w:rPr>
              <w:t>12.30-14.00</w:t>
            </w:r>
          </w:p>
        </w:tc>
        <w:tc>
          <w:tcPr>
            <w:tcW w:w="3119" w:type="dxa"/>
          </w:tcPr>
          <w:p w:rsidR="00555706" w:rsidRPr="007D2AA7" w:rsidRDefault="00555706" w:rsidP="007D2A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להתקדם תוך כדי </w:t>
            </w:r>
            <w:r w:rsidRPr="007D2AA7">
              <w:rPr>
                <w:rFonts w:ascii="Arial" w:hAnsi="Arial"/>
                <w:b/>
                <w:bCs/>
                <w:color w:val="0070C0"/>
                <w:rtl/>
              </w:rPr>
              <w:t>תנועה</w:t>
            </w: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 א' </w:t>
            </w:r>
          </w:p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color w:val="4BACC6"/>
                <w:rtl/>
              </w:rPr>
            </w:pPr>
            <w:r w:rsidRPr="000C0420">
              <w:rPr>
                <w:rFonts w:ascii="Arial" w:hAnsi="Arial"/>
                <w:color w:val="4BACC6"/>
                <w:rtl/>
              </w:rPr>
              <w:t xml:space="preserve">המרחב </w:t>
            </w:r>
            <w:proofErr w:type="spellStart"/>
            <w:r w:rsidRPr="000C0420">
              <w:rPr>
                <w:rFonts w:ascii="Arial" w:hAnsi="Arial"/>
                <w:color w:val="4BACC6"/>
                <w:rtl/>
              </w:rPr>
              <w:t>התעבורתי</w:t>
            </w:r>
            <w:proofErr w:type="spellEnd"/>
            <w:r w:rsidRPr="000C0420">
              <w:rPr>
                <w:rFonts w:ascii="Arial" w:hAnsi="Arial"/>
                <w:color w:val="4BACC6"/>
                <w:rtl/>
              </w:rPr>
              <w:t xml:space="preserve"> - תובנות</w:t>
            </w:r>
          </w:p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color w:val="4BACC6"/>
                <w:rtl/>
              </w:rPr>
            </w:pPr>
            <w:r w:rsidRPr="000C0420">
              <w:rPr>
                <w:rFonts w:ascii="Arial" w:hAnsi="Arial"/>
                <w:color w:val="4BACC6"/>
                <w:rtl/>
              </w:rPr>
              <w:t>דרכי הוראה-למידה-הערכה</w:t>
            </w:r>
          </w:p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color w:val="4BACC6"/>
                <w:rtl/>
              </w:rPr>
            </w:pPr>
            <w:r w:rsidRPr="000C0420">
              <w:rPr>
                <w:rFonts w:ascii="Arial" w:hAnsi="Arial"/>
                <w:color w:val="4BACC6"/>
                <w:rtl/>
              </w:rPr>
              <w:t>שאלון מקדים – קריקטורות</w:t>
            </w:r>
          </w:p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color w:val="4BACC6"/>
                <w:rtl/>
              </w:rPr>
            </w:pPr>
            <w:r w:rsidRPr="000C0420">
              <w:rPr>
                <w:rFonts w:ascii="Arial" w:hAnsi="Arial"/>
                <w:color w:val="4BACC6"/>
                <w:rtl/>
              </w:rPr>
              <w:t>דיון בפדגוגיה</w:t>
            </w:r>
          </w:p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color w:val="4BACC6"/>
                <w:rtl/>
              </w:rPr>
            </w:pPr>
          </w:p>
        </w:tc>
        <w:tc>
          <w:tcPr>
            <w:tcW w:w="2977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אנרגיה והתנגשויות, סוגי אנרגיה במרחב </w:t>
            </w:r>
            <w:proofErr w:type="spellStart"/>
            <w:r w:rsidRPr="007D2AA7">
              <w:rPr>
                <w:rFonts w:ascii="Arial" w:hAnsi="Arial"/>
                <w:b/>
                <w:bCs/>
                <w:color w:val="548DD4"/>
                <w:rtl/>
              </w:rPr>
              <w:t>התעבורתי</w:t>
            </w:r>
            <w:proofErr w:type="spellEnd"/>
          </w:p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</w:p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7D2AA7">
              <w:rPr>
                <w:rFonts w:ascii="Arial" w:hAnsi="Arial"/>
                <w:rtl/>
              </w:rPr>
              <w:t>רעיונות מדעיים בנושא אנרגיה</w:t>
            </w:r>
          </w:p>
        </w:tc>
        <w:tc>
          <w:tcPr>
            <w:tcW w:w="2835" w:type="dxa"/>
          </w:tcPr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0C0420">
              <w:rPr>
                <w:rFonts w:ascii="Arial" w:hAnsi="Arial"/>
                <w:rtl/>
              </w:rPr>
              <w:t xml:space="preserve">אנרגיה והתנגשויות </w:t>
            </w:r>
          </w:p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rtl/>
              </w:rPr>
            </w:pPr>
            <w:r w:rsidRPr="007D2AA7">
              <w:rPr>
                <w:rFonts w:ascii="Arial" w:hAnsi="Arial"/>
                <w:b/>
                <w:bCs/>
                <w:color w:val="0070C0"/>
                <w:rtl/>
              </w:rPr>
              <w:t xml:space="preserve">בלימה כתהליך המרת אנרגיה </w:t>
            </w:r>
          </w:p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rtl/>
              </w:rPr>
            </w:pPr>
            <w:r w:rsidRPr="007D2AA7">
              <w:rPr>
                <w:rFonts w:ascii="Arial" w:hAnsi="Arial"/>
                <w:b/>
                <w:bCs/>
                <w:color w:val="0070C0"/>
                <w:rtl/>
              </w:rPr>
              <w:t xml:space="preserve"> זמן תגובה </w:t>
            </w:r>
          </w:p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הוראה/</w:t>
            </w:r>
            <w:r w:rsidRPr="007D2AA7">
              <w:rPr>
                <w:rFonts w:ascii="Arial" w:hAnsi="Arial" w:hint="cs"/>
                <w:b/>
                <w:bCs/>
                <w:rtl/>
              </w:rPr>
              <w:t xml:space="preserve">למידה סביב רעיונות מדעיים </w:t>
            </w: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color w:val="4BACC6"/>
                <w:rtl/>
              </w:rPr>
            </w:pPr>
            <w:r w:rsidRPr="000C0420">
              <w:rPr>
                <w:rFonts w:ascii="Arial" w:hAnsi="Arial"/>
                <w:rtl/>
              </w:rPr>
              <w:t>תרגול והעמקה</w:t>
            </w: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E505C1">
              <w:rPr>
                <w:rFonts w:ascii="Arial" w:hAnsi="Arial"/>
                <w:b/>
                <w:bCs/>
                <w:rtl/>
              </w:rPr>
              <w:t>שילוב מיומנויות ודרכי הלה</w:t>
            </w:r>
          </w:p>
        </w:tc>
        <w:tc>
          <w:tcPr>
            <w:tcW w:w="2943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rtl/>
              </w:rPr>
            </w:pPr>
            <w:r w:rsidRPr="007D2AA7">
              <w:rPr>
                <w:rFonts w:ascii="Arial" w:hAnsi="Arial"/>
                <w:b/>
                <w:bCs/>
                <w:color w:val="0070C0"/>
                <w:rtl/>
              </w:rPr>
              <w:t xml:space="preserve">התנהגות בטיחותית </w:t>
            </w:r>
          </w:p>
        </w:tc>
      </w:tr>
      <w:tr w:rsidR="00555706" w:rsidRPr="000C0420" w:rsidTr="005163F9">
        <w:trPr>
          <w:trHeight w:val="1601"/>
        </w:trPr>
        <w:tc>
          <w:tcPr>
            <w:tcW w:w="1837" w:type="dxa"/>
          </w:tcPr>
          <w:p w:rsidR="00555706" w:rsidRPr="007D2AA7" w:rsidRDefault="00555706" w:rsidP="007D2A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rtl/>
              </w:rPr>
            </w:pPr>
            <w:r>
              <w:rPr>
                <w:rFonts w:ascii="Arial" w:hAnsi="Arial" w:hint="cs"/>
                <w:b/>
                <w:bCs/>
                <w:color w:val="0070C0"/>
                <w:rtl/>
              </w:rPr>
              <w:t>1</w:t>
            </w:r>
            <w:r w:rsidR="00226A65">
              <w:rPr>
                <w:rFonts w:ascii="Arial" w:hAnsi="Arial" w:hint="cs"/>
                <w:b/>
                <w:bCs/>
                <w:color w:val="0070C0"/>
                <w:rtl/>
              </w:rPr>
              <w:t>4</w:t>
            </w:r>
            <w:r>
              <w:rPr>
                <w:rFonts w:ascii="Arial" w:hAnsi="Arial" w:hint="cs"/>
                <w:b/>
                <w:bCs/>
                <w:color w:val="0070C0"/>
                <w:rtl/>
              </w:rPr>
              <w:t>.00-15.30</w:t>
            </w:r>
          </w:p>
        </w:tc>
        <w:tc>
          <w:tcPr>
            <w:tcW w:w="3119" w:type="dxa"/>
          </w:tcPr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4BACC6"/>
                <w:rtl/>
              </w:rPr>
            </w:pPr>
            <w:r w:rsidRPr="007D2AA7">
              <w:rPr>
                <w:rFonts w:ascii="Arial" w:hAnsi="Arial"/>
                <w:b/>
                <w:bCs/>
                <w:color w:val="0070C0"/>
                <w:rtl/>
              </w:rPr>
              <w:t>להתקדם תוך כדי תנועה ב'</w:t>
            </w:r>
            <w:r w:rsidRPr="000C0420">
              <w:rPr>
                <w:rFonts w:ascii="Arial" w:hAnsi="Arial"/>
                <w:b/>
                <w:bCs/>
                <w:color w:val="4BACC6"/>
                <w:rtl/>
              </w:rPr>
              <w:t xml:space="preserve">: </w:t>
            </w:r>
          </w:p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0C0420">
              <w:rPr>
                <w:rFonts w:ascii="Arial" w:hAnsi="Arial"/>
                <w:color w:val="4BACC6"/>
                <w:rtl/>
              </w:rPr>
              <w:t xml:space="preserve">תנועה, יחסיות המיקום, יחסיות התנועה, מהירות וקישור למרחב </w:t>
            </w:r>
            <w:proofErr w:type="spellStart"/>
            <w:r w:rsidRPr="000C0420">
              <w:rPr>
                <w:rFonts w:ascii="Arial" w:hAnsi="Arial"/>
                <w:color w:val="4BACC6"/>
                <w:rtl/>
              </w:rPr>
              <w:t>התעבורתי</w:t>
            </w:r>
            <w:proofErr w:type="spellEnd"/>
          </w:p>
          <w:p w:rsidR="00555706" w:rsidRPr="000C0420" w:rsidRDefault="00555706" w:rsidP="007D2AA7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0C0420">
              <w:rPr>
                <w:rFonts w:ascii="Arial" w:hAnsi="Arial"/>
                <w:rtl/>
              </w:rPr>
              <w:t>דרכי הוראה מגוונות – סימולציית עקיפה</w:t>
            </w:r>
          </w:p>
          <w:p w:rsidR="00555706" w:rsidRPr="000C0420" w:rsidRDefault="00555706" w:rsidP="008D2FD6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E505C1">
              <w:rPr>
                <w:rFonts w:ascii="Arial" w:hAnsi="Arial"/>
                <w:b/>
                <w:bCs/>
                <w:rtl/>
              </w:rPr>
              <w:t>מיומנויות – פענוח מידע מתוך גרף</w:t>
            </w:r>
          </w:p>
        </w:tc>
        <w:tc>
          <w:tcPr>
            <w:tcW w:w="2977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548DD4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 xml:space="preserve">אמצעי בטיחות </w:t>
            </w:r>
          </w:p>
          <w:p w:rsidR="00555706" w:rsidRPr="000C0420" w:rsidRDefault="00555706" w:rsidP="000C042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7D2AA7">
              <w:rPr>
                <w:rFonts w:ascii="Arial" w:hAnsi="Arial"/>
                <w:b/>
                <w:bCs/>
                <w:color w:val="548DD4"/>
                <w:rtl/>
              </w:rPr>
              <w:t>וגוף האדם בהתנגשות -</w:t>
            </w:r>
          </w:p>
        </w:tc>
        <w:tc>
          <w:tcPr>
            <w:tcW w:w="2835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rtl/>
              </w:rPr>
            </w:pPr>
          </w:p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70C0"/>
                <w:rtl/>
              </w:rPr>
            </w:pPr>
            <w:r w:rsidRPr="007D2AA7">
              <w:rPr>
                <w:rFonts w:ascii="Arial" w:hAnsi="Arial"/>
                <w:b/>
                <w:bCs/>
                <w:color w:val="0070C0"/>
                <w:rtl/>
              </w:rPr>
              <w:t>התנסות בסימולציות בלימה, התנגשויות</w:t>
            </w:r>
          </w:p>
        </w:tc>
        <w:tc>
          <w:tcPr>
            <w:tcW w:w="2943" w:type="dxa"/>
          </w:tcPr>
          <w:p w:rsidR="00555706" w:rsidRPr="007D2AA7" w:rsidRDefault="00555706" w:rsidP="000C04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7D2AA7">
              <w:rPr>
                <w:rFonts w:ascii="Arial" w:hAnsi="Arial"/>
                <w:b/>
                <w:bCs/>
                <w:rtl/>
              </w:rPr>
              <w:t>סיכום ופרידה</w:t>
            </w:r>
          </w:p>
        </w:tc>
      </w:tr>
    </w:tbl>
    <w:p w:rsidR="005B54BF" w:rsidRPr="000C0420" w:rsidRDefault="005B54BF" w:rsidP="00E16E92">
      <w:pPr>
        <w:rPr>
          <w:rFonts w:ascii="Arial" w:hAnsi="Arial" w:hint="cs"/>
          <w:rtl/>
        </w:rPr>
      </w:pPr>
    </w:p>
    <w:sectPr w:rsidR="005B54BF" w:rsidRPr="000C0420" w:rsidSect="001724A6">
      <w:headerReference w:type="default" r:id="rId7"/>
      <w:pgSz w:w="16838" w:h="11906" w:orient="landscape"/>
      <w:pgMar w:top="1135" w:right="1797" w:bottom="851" w:left="179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B4" w:rsidRDefault="006E00B4" w:rsidP="005753C7">
      <w:pPr>
        <w:spacing w:after="0" w:line="240" w:lineRule="auto"/>
      </w:pPr>
      <w:r>
        <w:separator/>
      </w:r>
    </w:p>
  </w:endnote>
  <w:endnote w:type="continuationSeparator" w:id="0">
    <w:p w:rsidR="006E00B4" w:rsidRDefault="006E00B4" w:rsidP="005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B4" w:rsidRDefault="006E00B4" w:rsidP="005753C7">
      <w:pPr>
        <w:spacing w:after="0" w:line="240" w:lineRule="auto"/>
      </w:pPr>
      <w:r>
        <w:separator/>
      </w:r>
    </w:p>
  </w:footnote>
  <w:footnote w:type="continuationSeparator" w:id="0">
    <w:p w:rsidR="006E00B4" w:rsidRDefault="006E00B4" w:rsidP="005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4E" w:rsidRDefault="00BB134E" w:rsidP="001724A6">
    <w:pPr>
      <w:pStyle w:val="Header"/>
      <w:jc w:val="center"/>
    </w:pPr>
    <w:r>
      <w:rPr>
        <w:rFonts w:hint="cs"/>
        <w:rtl/>
      </w:rPr>
      <w:t>"מדע וטכנולוגיה לכל"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30543"/>
    <w:multiLevelType w:val="hybridMultilevel"/>
    <w:tmpl w:val="01B26E3E"/>
    <w:lvl w:ilvl="0" w:tplc="BB6243BC">
      <w:start w:val="1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BF"/>
    <w:rsid w:val="00010943"/>
    <w:rsid w:val="00012621"/>
    <w:rsid w:val="000A1F6D"/>
    <w:rsid w:val="000C0420"/>
    <w:rsid w:val="000F21DA"/>
    <w:rsid w:val="001262AB"/>
    <w:rsid w:val="0012707B"/>
    <w:rsid w:val="001724A6"/>
    <w:rsid w:val="00226A65"/>
    <w:rsid w:val="00257D7C"/>
    <w:rsid w:val="002A680C"/>
    <w:rsid w:val="00347591"/>
    <w:rsid w:val="00396F7C"/>
    <w:rsid w:val="003D3E7B"/>
    <w:rsid w:val="00455FEA"/>
    <w:rsid w:val="00501F95"/>
    <w:rsid w:val="005163F9"/>
    <w:rsid w:val="00555706"/>
    <w:rsid w:val="005753C7"/>
    <w:rsid w:val="005B54BF"/>
    <w:rsid w:val="0063251C"/>
    <w:rsid w:val="006741D4"/>
    <w:rsid w:val="006E00B4"/>
    <w:rsid w:val="007D2AA7"/>
    <w:rsid w:val="008D2FD6"/>
    <w:rsid w:val="009B5AFD"/>
    <w:rsid w:val="00A014B7"/>
    <w:rsid w:val="00B2445E"/>
    <w:rsid w:val="00B853FA"/>
    <w:rsid w:val="00B94AB0"/>
    <w:rsid w:val="00BB134E"/>
    <w:rsid w:val="00C42E7F"/>
    <w:rsid w:val="00CE3731"/>
    <w:rsid w:val="00CF5B9C"/>
    <w:rsid w:val="00D07735"/>
    <w:rsid w:val="00D22C4F"/>
    <w:rsid w:val="00D310F2"/>
    <w:rsid w:val="00D34F9B"/>
    <w:rsid w:val="00D76B89"/>
    <w:rsid w:val="00DC0840"/>
    <w:rsid w:val="00E06603"/>
    <w:rsid w:val="00E151E6"/>
    <w:rsid w:val="00E16E92"/>
    <w:rsid w:val="00E505C1"/>
    <w:rsid w:val="00E74ABF"/>
    <w:rsid w:val="00FA1446"/>
    <w:rsid w:val="00FA575E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E348"/>
  <w15:chartTrackingRefBased/>
  <w15:docId w15:val="{CBD2A549-9AB4-466E-99B2-4FE93010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6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3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753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53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753C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72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WICC</cp:lastModifiedBy>
  <cp:revision>3</cp:revision>
  <dcterms:created xsi:type="dcterms:W3CDTF">2018-05-31T10:23:00Z</dcterms:created>
  <dcterms:modified xsi:type="dcterms:W3CDTF">2018-05-31T10:24:00Z</dcterms:modified>
</cp:coreProperties>
</file>